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A3F3" w14:textId="77777777" w:rsidR="008D377C" w:rsidRPr="008D377C" w:rsidRDefault="008D377C" w:rsidP="008D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CE0A7B3" w14:textId="77777777" w:rsidR="008D377C" w:rsidRPr="008D377C" w:rsidRDefault="008D377C" w:rsidP="008D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14:paraId="318E52C6" w14:textId="77777777" w:rsidR="008D377C" w:rsidRPr="008D377C" w:rsidRDefault="008D377C" w:rsidP="008D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C0A3A1D" w14:textId="77777777" w:rsidR="008D377C" w:rsidRPr="008D377C" w:rsidRDefault="008D377C" w:rsidP="008D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6F644F9C" w14:textId="77777777" w:rsidR="008D377C" w:rsidRPr="008D377C" w:rsidRDefault="008D377C" w:rsidP="008D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F1525" w14:textId="69C54D1F" w:rsidR="008D377C" w:rsidRPr="008D377C" w:rsidRDefault="00C659BA" w:rsidP="008D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 w:rsidR="008D377C" w:rsidRPr="008D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377C" w:rsidRPr="008D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Георгиевск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77C" w:rsidRPr="008D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3012</w:t>
      </w:r>
    </w:p>
    <w:p w14:paraId="6AA8A7ED" w14:textId="77777777" w:rsidR="002E1460" w:rsidRDefault="002E1460" w:rsidP="008D377C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33F1D2A" w14:textId="77777777" w:rsidR="002E1460" w:rsidRDefault="002E1460" w:rsidP="008D377C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CB9A727" w14:textId="77777777" w:rsidR="00352E3B" w:rsidRDefault="00352E3B" w:rsidP="008D377C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074ECDF2" w14:textId="6F559074" w:rsidR="00D77292" w:rsidRDefault="00303EEB" w:rsidP="008D377C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бюджетной и налоговой политики Георгиевского городского округа Ставропольского края на 20</w:t>
      </w:r>
      <w:r w:rsidR="000049B5">
        <w:rPr>
          <w:rFonts w:ascii="Times New Roman" w:hAnsi="Times New Roman" w:cs="Times New Roman"/>
          <w:bCs/>
          <w:sz w:val="28"/>
          <w:szCs w:val="28"/>
        </w:rPr>
        <w:t>2</w:t>
      </w:r>
      <w:r w:rsidR="004B69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B02A32">
        <w:rPr>
          <w:rFonts w:ascii="Times New Roman" w:hAnsi="Times New Roman" w:cs="Times New Roman"/>
          <w:bCs/>
          <w:sz w:val="28"/>
          <w:szCs w:val="28"/>
        </w:rPr>
        <w:t>2</w:t>
      </w:r>
      <w:r w:rsidR="004B693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693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753F6FCA" w14:textId="77777777" w:rsidR="00D77292" w:rsidRDefault="00D77292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DB07F09" w14:textId="77777777" w:rsidR="004F2495" w:rsidRDefault="004F2495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706506B" w14:textId="77777777" w:rsidR="00141F00" w:rsidRPr="00142E6D" w:rsidRDefault="00141F00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847CBAC" w14:textId="06C90F20" w:rsidR="00303EEB" w:rsidRPr="003710CF" w:rsidRDefault="00303EEB" w:rsidP="0037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CF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Toc105952693"/>
      <w:r w:rsidRPr="003710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bookmarkEnd w:id="0"/>
      <w:r w:rsidRPr="003710C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Георгиевском городском округе Ставропольского края, утвержденным решением Думы </w:t>
      </w:r>
      <w:r w:rsidR="000049B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557FE">
        <w:rPr>
          <w:rFonts w:ascii="Times New Roman" w:hAnsi="Times New Roman" w:cs="Times New Roman"/>
          <w:sz w:val="28"/>
          <w:szCs w:val="28"/>
        </w:rPr>
        <w:t xml:space="preserve"> </w:t>
      </w:r>
      <w:r w:rsidRPr="003710CF">
        <w:rPr>
          <w:rFonts w:ascii="Times New Roman" w:hAnsi="Times New Roman" w:cs="Times New Roman"/>
          <w:sz w:val="28"/>
          <w:szCs w:val="28"/>
        </w:rPr>
        <w:t xml:space="preserve">от </w:t>
      </w:r>
      <w:r w:rsidR="006B67CA" w:rsidRPr="003710CF">
        <w:rPr>
          <w:rFonts w:ascii="Times New Roman" w:hAnsi="Times New Roman" w:cs="Times New Roman"/>
          <w:sz w:val="28"/>
          <w:szCs w:val="28"/>
        </w:rPr>
        <w:t>2</w:t>
      </w:r>
      <w:r w:rsidR="000049B5">
        <w:rPr>
          <w:rFonts w:ascii="Times New Roman" w:hAnsi="Times New Roman" w:cs="Times New Roman"/>
          <w:sz w:val="28"/>
          <w:szCs w:val="28"/>
        </w:rPr>
        <w:t>6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</w:t>
      </w:r>
      <w:r w:rsidR="000049B5">
        <w:rPr>
          <w:rFonts w:ascii="Times New Roman" w:hAnsi="Times New Roman" w:cs="Times New Roman"/>
          <w:sz w:val="28"/>
          <w:szCs w:val="28"/>
        </w:rPr>
        <w:t>сентября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201</w:t>
      </w:r>
      <w:r w:rsidR="000049B5">
        <w:rPr>
          <w:rFonts w:ascii="Times New Roman" w:hAnsi="Times New Roman" w:cs="Times New Roman"/>
          <w:sz w:val="28"/>
          <w:szCs w:val="28"/>
        </w:rPr>
        <w:t>8</w:t>
      </w:r>
      <w:r w:rsidRPr="003710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49B5">
        <w:rPr>
          <w:rFonts w:ascii="Times New Roman" w:hAnsi="Times New Roman" w:cs="Times New Roman"/>
          <w:sz w:val="28"/>
          <w:szCs w:val="28"/>
        </w:rPr>
        <w:t>400</w:t>
      </w:r>
      <w:r w:rsidR="006B67CA" w:rsidRPr="003710CF">
        <w:rPr>
          <w:rFonts w:ascii="Times New Roman" w:hAnsi="Times New Roman" w:cs="Times New Roman"/>
          <w:sz w:val="28"/>
          <w:szCs w:val="28"/>
        </w:rPr>
        <w:t>-</w:t>
      </w:r>
      <w:r w:rsidR="000049B5">
        <w:rPr>
          <w:rFonts w:ascii="Times New Roman" w:hAnsi="Times New Roman" w:cs="Times New Roman"/>
          <w:sz w:val="28"/>
          <w:szCs w:val="28"/>
        </w:rPr>
        <w:t>18</w:t>
      </w:r>
      <w:r w:rsidRPr="003710CF">
        <w:rPr>
          <w:rFonts w:ascii="Times New Roman" w:hAnsi="Times New Roman" w:cs="Times New Roman"/>
          <w:sz w:val="28"/>
          <w:szCs w:val="28"/>
        </w:rPr>
        <w:t>,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6F6">
        <w:rPr>
          <w:rFonts w:ascii="Times New Roman" w:hAnsi="Times New Roman" w:cs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Pr="003710CF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255D652B" w14:textId="77777777" w:rsidR="00501887" w:rsidRDefault="00501887" w:rsidP="008D37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AFEFABE" w14:textId="77777777" w:rsidR="00501887" w:rsidRDefault="00501887" w:rsidP="008D37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E5EF83" w14:textId="77777777" w:rsidR="00501887" w:rsidRDefault="00501887" w:rsidP="008D377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226009" w14:textId="77777777" w:rsidR="00501887" w:rsidRPr="003E1CD8" w:rsidRDefault="00501887" w:rsidP="008D3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2565" w14:textId="77777777" w:rsidR="00D77292" w:rsidRPr="00142E6D" w:rsidRDefault="00D77292" w:rsidP="008D377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3664B5C" w14:textId="2D2AFC62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A6FF4">
        <w:rPr>
          <w:rFonts w:ascii="Times New Roman" w:hAnsi="Times New Roman" w:cs="Times New Roman"/>
          <w:sz w:val="28"/>
          <w:szCs w:val="28"/>
        </w:rPr>
        <w:t xml:space="preserve">политики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2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политики).</w:t>
      </w:r>
    </w:p>
    <w:p w14:paraId="3666070D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956AB" w14:textId="710D2B52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06F6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формирование бюджета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2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785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основными направлениями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A6FF4">
        <w:rPr>
          <w:rFonts w:ascii="Times New Roman" w:hAnsi="Times New Roman" w:cs="Times New Roman"/>
          <w:sz w:val="28"/>
          <w:szCs w:val="28"/>
        </w:rPr>
        <w:t>политики.</w:t>
      </w:r>
    </w:p>
    <w:p w14:paraId="63EE8289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2A640" w14:textId="3C0E4AA1" w:rsidR="00B02A32" w:rsidRDefault="00B02A32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1CD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</w:t>
      </w:r>
      <w:r w:rsidRPr="003E1CD8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Pr="003E1CD8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E1CD8">
        <w:rPr>
          <w:rFonts w:ascii="Times New Roman" w:hAnsi="Times New Roman"/>
          <w:sz w:val="28"/>
          <w:szCs w:val="28"/>
        </w:rPr>
        <w:t xml:space="preserve"> И.И.</w:t>
      </w:r>
    </w:p>
    <w:p w14:paraId="7680C5FB" w14:textId="77777777" w:rsidR="00E57204" w:rsidRDefault="00E5720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1220C2" w14:textId="77777777" w:rsidR="0003214E" w:rsidRDefault="0003214E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E8A1A" w14:textId="77777777" w:rsidR="00324B36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A4D2D2" w14:textId="77777777" w:rsidR="00324B36" w:rsidRPr="004309D1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381B21" w14:textId="77777777" w:rsidR="00D77292" w:rsidRPr="00AF0722" w:rsidRDefault="00B02A32" w:rsidP="00E57204">
      <w:pPr>
        <w:pStyle w:val="a7"/>
        <w:ind w:firstLine="708"/>
        <w:jc w:val="both"/>
      </w:pPr>
      <w:r>
        <w:lastRenderedPageBreak/>
        <w:t>4</w:t>
      </w:r>
      <w:r w:rsidR="00D77292" w:rsidRPr="00AF0722">
        <w:t>.</w:t>
      </w:r>
      <w:r w:rsidR="00F33EE7">
        <w:t xml:space="preserve"> </w:t>
      </w:r>
      <w:r w:rsidR="00D77292" w:rsidRPr="00AF0722">
        <w:t xml:space="preserve">Настоящее </w:t>
      </w:r>
      <w:r w:rsidR="00DC5E4E">
        <w:t>постановление</w:t>
      </w:r>
      <w:r w:rsidR="00D77292" w:rsidRPr="00AF0722">
        <w:t xml:space="preserve"> вступает в силу со дня его </w:t>
      </w:r>
      <w:r w:rsidR="00DC5E4E">
        <w:t>принятия</w:t>
      </w:r>
      <w:r w:rsidR="00D77292" w:rsidRPr="00AF0722">
        <w:t>.</w:t>
      </w:r>
    </w:p>
    <w:p w14:paraId="14759F07" w14:textId="77777777" w:rsidR="00D77292" w:rsidRDefault="00D77292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52D4856" w14:textId="77777777" w:rsidR="008D377C" w:rsidRDefault="008D377C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F628171" w14:textId="77777777" w:rsidR="00C8167D" w:rsidRDefault="00C8167D" w:rsidP="008D377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2DC6D2B" w14:textId="38005CE4" w:rsidR="001C6C4C" w:rsidRPr="00F31898" w:rsidRDefault="001C6C4C" w:rsidP="008D377C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>Глав</w:t>
      </w:r>
      <w:r w:rsidR="00D74785">
        <w:rPr>
          <w:szCs w:val="28"/>
        </w:rPr>
        <w:t>а</w:t>
      </w:r>
      <w:r w:rsidRPr="00F31898">
        <w:rPr>
          <w:szCs w:val="28"/>
        </w:rPr>
        <w:t xml:space="preserve"> </w:t>
      </w:r>
    </w:p>
    <w:p w14:paraId="3D54FE50" w14:textId="77777777" w:rsidR="001C6C4C" w:rsidRPr="00F31898" w:rsidRDefault="001C6C4C" w:rsidP="008D377C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Георгиевского городского округа </w:t>
      </w:r>
    </w:p>
    <w:p w14:paraId="00AD1364" w14:textId="219CCB6D" w:rsidR="001C6C4C" w:rsidRPr="00F31898" w:rsidRDefault="001C6C4C" w:rsidP="008D377C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Ставропольского края                                                                        </w:t>
      </w:r>
      <w:r>
        <w:rPr>
          <w:szCs w:val="28"/>
        </w:rPr>
        <w:t xml:space="preserve">  </w:t>
      </w:r>
      <w:r w:rsidRPr="00F31898">
        <w:rPr>
          <w:szCs w:val="28"/>
        </w:rPr>
        <w:t xml:space="preserve">  </w:t>
      </w:r>
      <w:proofErr w:type="spellStart"/>
      <w:r w:rsidR="00D74785">
        <w:rPr>
          <w:szCs w:val="28"/>
        </w:rPr>
        <w:t>А.В.Зайцев</w:t>
      </w:r>
      <w:proofErr w:type="spellEnd"/>
    </w:p>
    <w:p w14:paraId="0ACD8C05" w14:textId="77777777" w:rsidR="001C6C4C" w:rsidRDefault="001C6C4C" w:rsidP="008D377C">
      <w:pPr>
        <w:pStyle w:val="a7"/>
        <w:rPr>
          <w:szCs w:val="28"/>
        </w:rPr>
      </w:pPr>
    </w:p>
    <w:p w14:paraId="0A814123" w14:textId="77777777" w:rsidR="001C6C4C" w:rsidRDefault="001C6C4C" w:rsidP="008D377C">
      <w:pPr>
        <w:pStyle w:val="a7"/>
        <w:rPr>
          <w:szCs w:val="28"/>
        </w:rPr>
      </w:pPr>
    </w:p>
    <w:p w14:paraId="73A78F9E" w14:textId="77777777" w:rsidR="00A43C3D" w:rsidRDefault="00A43C3D" w:rsidP="008D377C">
      <w:pPr>
        <w:pStyle w:val="a7"/>
        <w:rPr>
          <w:szCs w:val="28"/>
        </w:rPr>
      </w:pPr>
    </w:p>
    <w:p w14:paraId="7E3DA1DF" w14:textId="77777777" w:rsidR="00A43C3D" w:rsidRDefault="00A43C3D" w:rsidP="008D377C">
      <w:pPr>
        <w:pStyle w:val="a7"/>
        <w:rPr>
          <w:szCs w:val="28"/>
        </w:rPr>
      </w:pPr>
    </w:p>
    <w:p w14:paraId="2B6F2415" w14:textId="77777777" w:rsidR="00352E3B" w:rsidRDefault="00352E3B" w:rsidP="0003214E">
      <w:pPr>
        <w:pStyle w:val="a7"/>
        <w:spacing w:line="240" w:lineRule="exact"/>
        <w:jc w:val="both"/>
        <w:rPr>
          <w:szCs w:val="28"/>
        </w:rPr>
        <w:sectPr w:rsidR="00352E3B" w:rsidSect="008D377C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3C08F6AC" w14:textId="68B17E1A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EEBE6B9" w14:textId="77777777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F108F" w14:textId="77777777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62B377C" w14:textId="77777777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14:paraId="62FC5B7F" w14:textId="77777777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064F13F9" w14:textId="6D057547" w:rsidR="001D211D" w:rsidRPr="001D211D" w:rsidRDefault="001D211D" w:rsidP="001D211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 w:rsidRPr="001D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890226">
        <w:rPr>
          <w:rFonts w:ascii="Times New Roman" w:eastAsia="Times New Roman" w:hAnsi="Times New Roman" w:cs="Times New Roman"/>
          <w:sz w:val="28"/>
          <w:szCs w:val="28"/>
          <w:lang w:eastAsia="ru-RU"/>
        </w:rPr>
        <w:t>3012</w:t>
      </w:r>
    </w:p>
    <w:p w14:paraId="2A0B3540" w14:textId="77777777" w:rsidR="00A77614" w:rsidRDefault="00A77614" w:rsidP="001D211D">
      <w:pPr>
        <w:pStyle w:val="a7"/>
        <w:jc w:val="center"/>
        <w:rPr>
          <w:szCs w:val="28"/>
        </w:rPr>
      </w:pPr>
    </w:p>
    <w:p w14:paraId="0B06A79A" w14:textId="77777777" w:rsidR="00A77614" w:rsidRDefault="00A77614" w:rsidP="001D211D">
      <w:pPr>
        <w:pStyle w:val="a7"/>
        <w:jc w:val="center"/>
        <w:rPr>
          <w:szCs w:val="28"/>
        </w:rPr>
      </w:pPr>
    </w:p>
    <w:p w14:paraId="19588023" w14:textId="77777777" w:rsidR="00A77614" w:rsidRDefault="00A77614" w:rsidP="001D211D">
      <w:pPr>
        <w:pStyle w:val="a7"/>
        <w:jc w:val="center"/>
        <w:rPr>
          <w:szCs w:val="28"/>
        </w:rPr>
      </w:pPr>
    </w:p>
    <w:p w14:paraId="7338733D" w14:textId="77777777" w:rsidR="00A77614" w:rsidRDefault="00A77614" w:rsidP="001D211D">
      <w:pPr>
        <w:pStyle w:val="a7"/>
        <w:jc w:val="center"/>
        <w:rPr>
          <w:szCs w:val="28"/>
        </w:rPr>
      </w:pPr>
    </w:p>
    <w:p w14:paraId="57A9D1A9" w14:textId="77777777" w:rsidR="00A77614" w:rsidRDefault="00A77614" w:rsidP="00931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14:paraId="5884CDC1" w14:textId="12ADFB32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бюджетной и налоговой политики</w:t>
      </w:r>
    </w:p>
    <w:p w14:paraId="34C72F3F" w14:textId="378A6F6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</w:p>
    <w:p w14:paraId="480D2165" w14:textId="2962063A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F7456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F7456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7456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3AC706DE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F5110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8131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52A1F5A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9A3889" w14:textId="7B66231E" w:rsidR="00F313F5" w:rsidRDefault="00A77614" w:rsidP="00A7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Георгиевского городского округа Ставропольского края на 202</w:t>
      </w:r>
      <w:r w:rsidR="004C7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7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73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бюджетной и налоговой политики округа) </w:t>
      </w:r>
      <w:r w:rsidR="00F313F5">
        <w:rPr>
          <w:rFonts w:ascii="Times New Roman" w:hAnsi="Times New Roman" w:cs="Times New Roman"/>
          <w:sz w:val="28"/>
          <w:szCs w:val="28"/>
        </w:rPr>
        <w:t xml:space="preserve">определяют цели и приоритеты бюджетной и налоговой политики Георгиевского городского округа Ставропольского края в среднесрочной перспективе, используемые при составлении проекта бюджета Георгиевского городского округа 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бюджет округа) на 2022 год и плановый период 2023 и 2024 годов, с учетом итогов реализации бюджетной и налоговой политики Георгиевского городского округа Ставропольского края в предшествующем периоде.</w:t>
      </w:r>
    </w:p>
    <w:p w14:paraId="7C018CCB" w14:textId="63BE0E90" w:rsidR="00A77614" w:rsidRDefault="00F313F5" w:rsidP="00A7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Георгиевского городского округа Ставропольского края направлена на решение национальных целей развития определенных у</w:t>
      </w:r>
      <w:r w:rsidR="00A7761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776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2018 г. 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204 «О национальных целях и стратегических задачах развития Российской Федерации на период до 2024 года», от 21 июля 2020 г. № 474 «О национальных целях развития Российской Федерации на период до 2030 года»,</w:t>
      </w:r>
      <w:r w:rsidR="00A77614">
        <w:rPr>
          <w:rFonts w:ascii="Times New Roman" w:hAnsi="Times New Roman" w:cs="Times New Roman"/>
          <w:sz w:val="28"/>
          <w:szCs w:val="28"/>
        </w:rPr>
        <w:t xml:space="preserve"> Посланием Президента Российской Федерации Федеральному Собранию Российской Федерации от </w:t>
      </w:r>
      <w:r w:rsidR="00D70CF8">
        <w:rPr>
          <w:rFonts w:ascii="Times New Roman" w:hAnsi="Times New Roman" w:cs="Times New Roman"/>
          <w:sz w:val="28"/>
          <w:szCs w:val="28"/>
        </w:rPr>
        <w:t>21</w:t>
      </w:r>
      <w:r w:rsidR="00A77614">
        <w:rPr>
          <w:rFonts w:ascii="Times New Roman" w:hAnsi="Times New Roman" w:cs="Times New Roman"/>
          <w:sz w:val="28"/>
          <w:szCs w:val="28"/>
        </w:rPr>
        <w:t xml:space="preserve"> </w:t>
      </w:r>
      <w:r w:rsidR="00D70CF8">
        <w:rPr>
          <w:rFonts w:ascii="Times New Roman" w:hAnsi="Times New Roman" w:cs="Times New Roman"/>
          <w:sz w:val="28"/>
          <w:szCs w:val="28"/>
        </w:rPr>
        <w:t>апреля</w:t>
      </w:r>
      <w:r w:rsidR="00A77614">
        <w:rPr>
          <w:rFonts w:ascii="Times New Roman" w:hAnsi="Times New Roman" w:cs="Times New Roman"/>
          <w:sz w:val="28"/>
          <w:szCs w:val="28"/>
        </w:rPr>
        <w:t xml:space="preserve"> 202</w:t>
      </w:r>
      <w:r w:rsidR="00D70C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B1F19F" w14:textId="3BAD9640" w:rsidR="00226F45" w:rsidRDefault="00F313F5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преодоления </w:t>
      </w:r>
      <w:r w:rsidR="0022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последствий распространения новой коронавирусной инфекции базовым принципом ответственной бюджетной и налоговой политики Георгиевского городского округа Ставропольского края является обеспечение устойчивости и сбалансированности бюджета округа.</w:t>
      </w:r>
    </w:p>
    <w:p w14:paraId="60E4ED07" w14:textId="1B29EF9E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округа позволят реализовать меры по преодолению экономических последствий, вызванных распространением новой коронавирусной инфекции на территории Георгиевского городского округа Ставропольского края, и будут 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сохранению устойчивости и сбалансированности бюджета Георгиевского городского округа Ставропольского края.</w:t>
      </w:r>
    </w:p>
    <w:p w14:paraId="1EE1C7A0" w14:textId="77777777" w:rsidR="001D211D" w:rsidRDefault="001D211D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D46BD" w14:textId="77777777" w:rsidR="00A77614" w:rsidRPr="000D30FA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0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0FA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14:paraId="491FBC5E" w14:textId="77777777" w:rsidR="00A77614" w:rsidRPr="000D30FA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0F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618A37B7" w14:textId="67BA271D" w:rsidR="00A77614" w:rsidRPr="001C4084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30FA">
        <w:rPr>
          <w:rFonts w:ascii="Times New Roman" w:hAnsi="Times New Roman" w:cs="Times New Roman"/>
          <w:sz w:val="28"/>
          <w:szCs w:val="28"/>
        </w:rPr>
        <w:t>на 202</w:t>
      </w:r>
      <w:r w:rsidR="00226F45">
        <w:rPr>
          <w:rFonts w:ascii="Times New Roman" w:hAnsi="Times New Roman" w:cs="Times New Roman"/>
          <w:sz w:val="28"/>
          <w:szCs w:val="28"/>
        </w:rPr>
        <w:t>2</w:t>
      </w:r>
      <w:r w:rsidRPr="000D30F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26F45">
        <w:rPr>
          <w:rFonts w:ascii="Times New Roman" w:hAnsi="Times New Roman" w:cs="Times New Roman"/>
          <w:sz w:val="28"/>
          <w:szCs w:val="28"/>
        </w:rPr>
        <w:t xml:space="preserve">3 </w:t>
      </w:r>
      <w:r w:rsidRPr="000D30FA">
        <w:rPr>
          <w:rFonts w:ascii="Times New Roman" w:hAnsi="Times New Roman" w:cs="Times New Roman"/>
          <w:sz w:val="28"/>
          <w:szCs w:val="28"/>
        </w:rPr>
        <w:t>и 202</w:t>
      </w:r>
      <w:r w:rsidR="00226F45">
        <w:rPr>
          <w:rFonts w:ascii="Times New Roman" w:hAnsi="Times New Roman" w:cs="Times New Roman"/>
          <w:sz w:val="28"/>
          <w:szCs w:val="28"/>
        </w:rPr>
        <w:t>4</w:t>
      </w:r>
      <w:r w:rsidRPr="000D30F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E8851F5" w14:textId="77777777" w:rsidR="00A77614" w:rsidRPr="001C4084" w:rsidRDefault="00A77614" w:rsidP="000F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BCDBC1" w14:textId="403781C0" w:rsidR="00A77614" w:rsidRPr="001E771C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71C">
        <w:rPr>
          <w:rFonts w:ascii="Times New Roman" w:hAnsi="Times New Roman" w:cs="Times New Roman"/>
          <w:bCs/>
          <w:sz w:val="28"/>
          <w:szCs w:val="28"/>
        </w:rPr>
        <w:t>Основными направлениями налоговой политики Георгиевского городского округа Ставропольского края на 202</w:t>
      </w:r>
      <w:r w:rsidR="001E771C" w:rsidRPr="001E771C">
        <w:rPr>
          <w:rFonts w:ascii="Times New Roman" w:hAnsi="Times New Roman" w:cs="Times New Roman"/>
          <w:bCs/>
          <w:sz w:val="28"/>
          <w:szCs w:val="28"/>
        </w:rPr>
        <w:t>2</w:t>
      </w:r>
      <w:r w:rsidRPr="001E771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1E771C" w:rsidRPr="001E771C">
        <w:rPr>
          <w:rFonts w:ascii="Times New Roman" w:hAnsi="Times New Roman" w:cs="Times New Roman"/>
          <w:bCs/>
          <w:sz w:val="28"/>
          <w:szCs w:val="28"/>
        </w:rPr>
        <w:t>3</w:t>
      </w:r>
      <w:r w:rsidRPr="001E771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E771C" w:rsidRPr="001E771C">
        <w:rPr>
          <w:rFonts w:ascii="Times New Roman" w:hAnsi="Times New Roman" w:cs="Times New Roman"/>
          <w:bCs/>
          <w:sz w:val="28"/>
          <w:szCs w:val="28"/>
        </w:rPr>
        <w:t>4</w:t>
      </w:r>
      <w:r w:rsidRPr="001E771C">
        <w:rPr>
          <w:rFonts w:ascii="Times New Roman" w:hAnsi="Times New Roman" w:cs="Times New Roman"/>
          <w:bCs/>
          <w:sz w:val="28"/>
          <w:szCs w:val="28"/>
        </w:rPr>
        <w:t xml:space="preserve"> годов являются:</w:t>
      </w:r>
    </w:p>
    <w:p w14:paraId="56B40364" w14:textId="77777777" w:rsidR="001D211D" w:rsidRDefault="001D211D" w:rsidP="003D1A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4733FC" w14:textId="03FF870B" w:rsidR="00A77614" w:rsidRPr="001E771C" w:rsidRDefault="003D1A4B" w:rsidP="003D1A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77614" w:rsidRPr="001E771C">
        <w:rPr>
          <w:rFonts w:ascii="Times New Roman" w:hAnsi="Times New Roman" w:cs="Times New Roman"/>
          <w:bCs/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Георгиевского городского округа Ставропольского края. </w:t>
      </w:r>
    </w:p>
    <w:p w14:paraId="78E4BDEA" w14:textId="54CBD026" w:rsidR="001E771C" w:rsidRDefault="001E771C" w:rsidP="003D1A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продолжится реализация комплекса мер, направленных на формирование благоприятного инвестиционного климата и развитие конкурентоспособной экономики Георгиевского городского округа Ставропольского края. В связи с этим необходимо создать стабильные условия </w:t>
      </w:r>
      <w:r w:rsidR="004A340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инвесторов и дополнительные механизмы привлечения инвестиций на территорию Георгиевского городского округа С</w:t>
      </w:r>
      <w:r w:rsidR="004A340C">
        <w:rPr>
          <w:rFonts w:ascii="Times New Roman" w:hAnsi="Times New Roman" w:cs="Times New Roman"/>
          <w:bCs/>
          <w:sz w:val="28"/>
          <w:szCs w:val="28"/>
        </w:rPr>
        <w:t xml:space="preserve">тавропольского края для реализации новых инвестиционных проектов, </w:t>
      </w:r>
      <w:r w:rsidR="003E23AC">
        <w:rPr>
          <w:rFonts w:ascii="Times New Roman" w:hAnsi="Times New Roman" w:cs="Times New Roman"/>
          <w:bCs/>
          <w:sz w:val="28"/>
          <w:szCs w:val="28"/>
        </w:rPr>
        <w:t xml:space="preserve">что позволит повысить конкурентоспособность производимой продукции, увеличить количество новых рабочих мест и улучшить финансовое состояние организаций, осуществляющих деятельность на территории Георгиевского городского округа Ставропольского края. </w:t>
      </w:r>
    </w:p>
    <w:p w14:paraId="12946490" w14:textId="77777777" w:rsidR="00A77614" w:rsidRDefault="00A77614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E6">
        <w:rPr>
          <w:rFonts w:ascii="Times New Roman" w:hAnsi="Times New Roman" w:cs="Times New Roman"/>
          <w:bCs/>
          <w:sz w:val="28"/>
          <w:szCs w:val="28"/>
        </w:rPr>
        <w:t xml:space="preserve">В целях создания дополнительных механизмов льготного налогообложения для реализации инвестиционных проектов на территории Георгиевского городского округа Ставропольского края с 2019 года действует налоговая льгота в части снижения на 50 процентов суммы налога, исчисляемой в отношении земельных участков, используемых субъектами инвестиционной деятельности в рамках реализации особо значимых инвестиционных проектов. Данная мера </w:t>
      </w:r>
      <w:r w:rsidRPr="00A74EE6">
        <w:rPr>
          <w:rFonts w:ascii="Times New Roman" w:hAnsi="Times New Roman" w:cs="Times New Roman"/>
          <w:sz w:val="28"/>
          <w:szCs w:val="28"/>
        </w:rPr>
        <w:t>позволит не только повысить инвестиционную привлекательность округа, но и будет способствовать развитию новых производств на его территории и расширению числа рабочих мест.</w:t>
      </w:r>
    </w:p>
    <w:p w14:paraId="13A7125F" w14:textId="2AF64D0A" w:rsidR="004D7D9C" w:rsidRPr="00A74EE6" w:rsidRDefault="004D7D9C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продолжить мониторинг инвестиционной деятельности в Георгиевском городском округе Ставропольского края, а также стимулирование инновационной активности предприятий, осуществляющих деятельность на территории Георгиевского городского округа С</w:t>
      </w:r>
      <w:r w:rsidR="008F1D6C">
        <w:rPr>
          <w:rFonts w:ascii="Times New Roman" w:hAnsi="Times New Roman" w:cs="Times New Roman"/>
          <w:sz w:val="28"/>
          <w:szCs w:val="28"/>
        </w:rPr>
        <w:t>тавропольского края, и инвестиционных проектов, реализуемых в соответствии с инвестиционными контрактами.</w:t>
      </w:r>
    </w:p>
    <w:p w14:paraId="52F2EAFE" w14:textId="77777777" w:rsidR="001D211D" w:rsidRDefault="001D211D" w:rsidP="003D1A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CAB8B" w14:textId="72CB43CA" w:rsidR="00A77614" w:rsidRPr="0082183E" w:rsidRDefault="003D1A4B" w:rsidP="003D1A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7614" w:rsidRPr="0082183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Георгиевского городского округа Ставропольского края</w:t>
      </w:r>
      <w:r w:rsidR="00A74EE6">
        <w:rPr>
          <w:rFonts w:ascii="Times New Roman" w:hAnsi="Times New Roman" w:cs="Times New Roman"/>
          <w:sz w:val="28"/>
          <w:szCs w:val="28"/>
        </w:rPr>
        <w:t>.</w:t>
      </w:r>
    </w:p>
    <w:p w14:paraId="79DDCC0F" w14:textId="77777777" w:rsidR="00A77614" w:rsidRPr="0082183E" w:rsidRDefault="00A77614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Георгиевского городского округа Ставропольского края от 05 июня 2020 г. № 1295 утвержден Порядок </w:t>
      </w:r>
      <w:r w:rsidRPr="0082183E">
        <w:rPr>
          <w:rFonts w:ascii="Times New Roman" w:hAnsi="Times New Roman" w:cs="Times New Roman"/>
          <w:sz w:val="28"/>
          <w:szCs w:val="28"/>
        </w:rPr>
        <w:lastRenderedPageBreak/>
        <w:t>формирования перечня налоговых расходов Георгиевского городского округа Ставропольского края.</w:t>
      </w:r>
    </w:p>
    <w:p w14:paraId="4CEA501D" w14:textId="219E3C7B" w:rsidR="00A77614" w:rsidRPr="0082183E" w:rsidRDefault="008F1D6C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218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Георгиевского городского округа Ставропольского края от 22 октября 2020 г. № 2667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82183E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ии</w:t>
      </w:r>
      <w:r w:rsidRPr="0082183E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183E">
        <w:rPr>
          <w:rFonts w:ascii="Times New Roman" w:hAnsi="Times New Roman" w:cs="Times New Roman"/>
          <w:bCs/>
          <w:sz w:val="28"/>
          <w:szCs w:val="28"/>
        </w:rPr>
        <w:t xml:space="preserve"> оценки налоговых расходов Георгиевского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определены </w:t>
      </w:r>
      <w:r w:rsidR="005A7222">
        <w:rPr>
          <w:rFonts w:ascii="Times New Roman" w:hAnsi="Times New Roman" w:cs="Times New Roman"/>
          <w:bCs/>
          <w:sz w:val="28"/>
          <w:szCs w:val="28"/>
        </w:rPr>
        <w:t xml:space="preserve">основные подходы к проведению оценки эффективности налоговых расходов Георгиевского городского округа Ставропольского края с учетом общих требований </w:t>
      </w:r>
      <w:r w:rsidR="00A77614" w:rsidRPr="0082183E">
        <w:rPr>
          <w:rFonts w:ascii="Times New Roman" w:hAnsi="Times New Roman" w:cs="Times New Roman"/>
          <w:bCs/>
          <w:sz w:val="28"/>
          <w:szCs w:val="28"/>
        </w:rPr>
        <w:t>к оценке налоговых расходов субъектов Российской Федерации и муниципальных образований, утвержденны</w:t>
      </w:r>
      <w:r w:rsidR="005A7222">
        <w:rPr>
          <w:rFonts w:ascii="Times New Roman" w:hAnsi="Times New Roman" w:cs="Times New Roman"/>
          <w:bCs/>
          <w:sz w:val="28"/>
          <w:szCs w:val="28"/>
        </w:rPr>
        <w:t>х</w:t>
      </w:r>
      <w:r w:rsidR="00A77614" w:rsidRPr="0082183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22 июня 2019 г. № 796.</w:t>
      </w:r>
    </w:p>
    <w:p w14:paraId="54103B54" w14:textId="76A4A605" w:rsidR="00A77614" w:rsidRPr="008D64D9" w:rsidRDefault="000C707C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Установленная налоговая льгота соответствует целям муниципальной программы Георгиевского городского округа Ставропольского края «Развитие муниципального образования и повышение открытости администрации </w:t>
      </w:r>
      <w:r w:rsidR="0064013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еоргиевского городского округа Ставропольского края</w:t>
      </w:r>
      <w:r w:rsidR="0064013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Стратегии социально-экономического развития Георгиевского городского округа Ставропольского края до 2035 года, </w:t>
      </w:r>
      <w:r w:rsidR="005A7222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Cs/>
          <w:sz w:val="28"/>
          <w:szCs w:val="28"/>
        </w:rPr>
        <w:t>способств</w:t>
      </w:r>
      <w:r w:rsidR="005A7222">
        <w:rPr>
          <w:rFonts w:ascii="Times New Roman" w:hAnsi="Times New Roman" w:cs="Times New Roman"/>
          <w:bCs/>
          <w:sz w:val="28"/>
          <w:szCs w:val="28"/>
        </w:rPr>
        <w:t>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решению задач по обеспечению устойчивого развития экономики Георгиевского городского округа Ставропольского края, повышает инвестиционную привлекательность территории округа.</w:t>
      </w:r>
      <w:r w:rsidR="00A77614" w:rsidRPr="008D64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4C8EB0" w14:textId="7233BB45" w:rsidR="00EF2B61" w:rsidRPr="00EF2B61" w:rsidRDefault="00EF2B61" w:rsidP="00EF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61">
        <w:rPr>
          <w:rFonts w:ascii="Times New Roman" w:hAnsi="Times New Roman" w:cs="Times New Roman"/>
          <w:bCs/>
          <w:sz w:val="28"/>
          <w:szCs w:val="28"/>
        </w:rPr>
        <w:t xml:space="preserve">Налоговые расходы Георгиевского городского округа </w:t>
      </w:r>
      <w:r w:rsidR="00640139">
        <w:rPr>
          <w:rFonts w:ascii="Times New Roman" w:hAnsi="Times New Roman" w:cs="Times New Roman"/>
          <w:bCs/>
          <w:sz w:val="28"/>
          <w:szCs w:val="28"/>
        </w:rPr>
        <w:t>должны устанавливаться</w:t>
      </w:r>
      <w:r w:rsidRPr="00EF2B61">
        <w:rPr>
          <w:rFonts w:ascii="Times New Roman" w:hAnsi="Times New Roman" w:cs="Times New Roman"/>
          <w:bCs/>
          <w:sz w:val="28"/>
          <w:szCs w:val="28"/>
        </w:rPr>
        <w:t xml:space="preserve"> на ограниченный период времени.</w:t>
      </w:r>
    </w:p>
    <w:p w14:paraId="4C2E000B" w14:textId="77777777" w:rsidR="001D211D" w:rsidRDefault="001D211D" w:rsidP="003D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5EA887" w14:textId="2CB57E28" w:rsidR="00A77614" w:rsidRPr="003D1A4B" w:rsidRDefault="003D1A4B" w:rsidP="003D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77614" w:rsidRPr="003D1A4B">
        <w:rPr>
          <w:rFonts w:ascii="Times New Roman" w:hAnsi="Times New Roman" w:cs="Times New Roman"/>
          <w:bCs/>
          <w:sz w:val="28"/>
          <w:szCs w:val="28"/>
        </w:rPr>
        <w:t>Повышение эффективности управления муниципальными активами</w:t>
      </w:r>
      <w:r w:rsidR="00A74EE6" w:rsidRPr="003D1A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74146B" w14:textId="77777777" w:rsidR="00A77614" w:rsidRPr="000D758C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8C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неналоговых доходов в бюджет округа за счет средств, полученных от использования муниципальной собственности Георгиевского городского округа Ставропольского края, должны быть обеспечены путем повышения эффективности управления муниципальными активами. </w:t>
      </w:r>
    </w:p>
    <w:p w14:paraId="59400A63" w14:textId="35BB263A" w:rsidR="00A77614" w:rsidRPr="000D758C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8C">
        <w:rPr>
          <w:rFonts w:ascii="Times New Roman" w:hAnsi="Times New Roman" w:cs="Times New Roman"/>
          <w:sz w:val="28"/>
          <w:szCs w:val="28"/>
        </w:rPr>
        <w:t xml:space="preserve">В данном направлении налоговой политики следует </w:t>
      </w:r>
      <w:r w:rsidR="00670CB9">
        <w:rPr>
          <w:rFonts w:ascii="Times New Roman" w:hAnsi="Times New Roman" w:cs="Times New Roman"/>
          <w:sz w:val="28"/>
          <w:szCs w:val="28"/>
        </w:rPr>
        <w:t>провести</w:t>
      </w:r>
      <w:r w:rsidRPr="000D758C">
        <w:rPr>
          <w:rFonts w:ascii="Times New Roman" w:hAnsi="Times New Roman" w:cs="Times New Roman"/>
          <w:sz w:val="28"/>
          <w:szCs w:val="28"/>
        </w:rPr>
        <w:t>:</w:t>
      </w:r>
    </w:p>
    <w:p w14:paraId="08DB56AE" w14:textId="71A93A65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8C">
        <w:rPr>
          <w:rFonts w:ascii="Times New Roman" w:hAnsi="Times New Roman" w:cs="Times New Roman"/>
          <w:sz w:val="28"/>
          <w:szCs w:val="28"/>
        </w:rPr>
        <w:t>инвентаризаци</w:t>
      </w:r>
      <w:r w:rsidR="00670CB9">
        <w:rPr>
          <w:rFonts w:ascii="Times New Roman" w:hAnsi="Times New Roman" w:cs="Times New Roman"/>
          <w:sz w:val="28"/>
          <w:szCs w:val="28"/>
        </w:rPr>
        <w:t>ю</w:t>
      </w:r>
      <w:r w:rsidRPr="000D758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D758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0D758C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Георгиевского городского округа Ставропольского края;</w:t>
      </w:r>
    </w:p>
    <w:p w14:paraId="289A6061" w14:textId="571E3CEE" w:rsidR="00670CB9" w:rsidRPr="000D758C" w:rsidRDefault="00670CB9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8C">
        <w:rPr>
          <w:rFonts w:ascii="Times New Roman" w:hAnsi="Times New Roman" w:cs="Times New Roman"/>
          <w:sz w:val="28"/>
          <w:szCs w:val="28"/>
        </w:rPr>
        <w:t>мониторинг финансово-хозяйственной деятельности муниципальных унитарных мероприятий с целью увеличения их финансового результата</w:t>
      </w:r>
      <w:r w:rsidR="00096427">
        <w:rPr>
          <w:rFonts w:ascii="Times New Roman" w:hAnsi="Times New Roman" w:cs="Times New Roman"/>
          <w:sz w:val="28"/>
          <w:szCs w:val="28"/>
        </w:rPr>
        <w:t>.</w:t>
      </w:r>
    </w:p>
    <w:p w14:paraId="4248B6DE" w14:textId="67E12EE7" w:rsidR="000D758C" w:rsidRPr="000D758C" w:rsidRDefault="00670CB9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баз данных по объектам недвижимости Георгиевского городского округа Ставропольского края необходимо осуществить комплекс мероприятий по уточнению и передаче недостающих характеристик технико-экономических показателей, а также вы</w:t>
      </w:r>
      <w:r w:rsidR="00A77614" w:rsidRPr="000D758C">
        <w:rPr>
          <w:rFonts w:ascii="Times New Roman" w:hAnsi="Times New Roman" w:cs="Times New Roman"/>
          <w:sz w:val="28"/>
          <w:szCs w:val="28"/>
        </w:rPr>
        <w:t>явлени</w:t>
      </w:r>
      <w:r w:rsidR="00561B96">
        <w:rPr>
          <w:rFonts w:ascii="Times New Roman" w:hAnsi="Times New Roman" w:cs="Times New Roman"/>
          <w:sz w:val="28"/>
          <w:szCs w:val="28"/>
        </w:rPr>
        <w:t>ю</w:t>
      </w:r>
      <w:r w:rsidR="00A77614" w:rsidRPr="000D758C">
        <w:rPr>
          <w:rFonts w:ascii="Times New Roman" w:hAnsi="Times New Roman" w:cs="Times New Roman"/>
          <w:sz w:val="28"/>
          <w:szCs w:val="28"/>
        </w:rPr>
        <w:t xml:space="preserve"> </w:t>
      </w:r>
      <w:r w:rsidR="00561B9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77614" w:rsidRPr="000D758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561B9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и постановке их на учет </w:t>
      </w:r>
      <w:r w:rsidR="00A77614" w:rsidRPr="000D758C">
        <w:rPr>
          <w:rFonts w:ascii="Times New Roman" w:hAnsi="Times New Roman" w:cs="Times New Roman"/>
          <w:sz w:val="28"/>
          <w:szCs w:val="28"/>
        </w:rPr>
        <w:t>в регистрирующих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8F51A" w14:textId="24EF38E8" w:rsidR="00A77614" w:rsidRDefault="00E375E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провести работу по </w:t>
      </w:r>
      <w:r w:rsidR="000D758C">
        <w:rPr>
          <w:rFonts w:ascii="Times New Roman" w:hAnsi="Times New Roman" w:cs="Times New Roman"/>
          <w:sz w:val="28"/>
          <w:szCs w:val="28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0D758C">
        <w:rPr>
          <w:rFonts w:ascii="Times New Roman" w:hAnsi="Times New Roman" w:cs="Times New Roman"/>
          <w:sz w:val="28"/>
          <w:szCs w:val="28"/>
        </w:rPr>
        <w:t>, если права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объекты недвижимости возникли и правоустанавливающие документы на них были оформлены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вступления в силу Федерального закона «О государственной регистрации прав на недвижимое имущество и сделок с ним»</w:t>
      </w:r>
      <w:r w:rsidR="00A77614" w:rsidRPr="000D758C">
        <w:rPr>
          <w:rFonts w:ascii="Times New Roman" w:hAnsi="Times New Roman" w:cs="Times New Roman"/>
          <w:sz w:val="28"/>
          <w:szCs w:val="28"/>
        </w:rPr>
        <w:t>.</w:t>
      </w:r>
    </w:p>
    <w:p w14:paraId="0866D6E1" w14:textId="78427AC2" w:rsidR="00E375E4" w:rsidRPr="000D758C" w:rsidRDefault="00C70130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31 июля 2020 года № 269-ФЗ «О внесении изменений в отдельные законодательные акты Российской Федерации» в 2022 году будет проводится государственная кадастровая оценка земельных участков, в 2023 году – зданий, помещений, сооружений, объектов незавершенного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что позволит применить в целях налогообложения актуальную кадастровую стоимость объектов недвижимости Георгиевского городского округа Ставропольского края. </w:t>
      </w:r>
    </w:p>
    <w:p w14:paraId="1BC483CF" w14:textId="77777777" w:rsidR="001D211D" w:rsidRDefault="001D211D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921CE" w14:textId="19A5F43C" w:rsidR="00A77614" w:rsidRPr="00C70130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0">
        <w:rPr>
          <w:rFonts w:ascii="Times New Roman" w:hAnsi="Times New Roman" w:cs="Times New Roman"/>
          <w:sz w:val="28"/>
          <w:szCs w:val="28"/>
        </w:rPr>
        <w:t xml:space="preserve">4. Совершенствование администрирования </w:t>
      </w:r>
      <w:r w:rsidR="00C70130" w:rsidRPr="00C70130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C70130">
        <w:rPr>
          <w:rFonts w:ascii="Times New Roman" w:hAnsi="Times New Roman" w:cs="Times New Roman"/>
          <w:sz w:val="28"/>
          <w:szCs w:val="28"/>
        </w:rPr>
        <w:t>доходов</w:t>
      </w:r>
      <w:r w:rsidR="00C70130" w:rsidRPr="00C70130">
        <w:rPr>
          <w:rFonts w:ascii="Times New Roman" w:hAnsi="Times New Roman" w:cs="Times New Roman"/>
          <w:sz w:val="28"/>
          <w:szCs w:val="28"/>
        </w:rPr>
        <w:t>.</w:t>
      </w:r>
    </w:p>
    <w:p w14:paraId="38E2A8DD" w14:textId="1EBBD4CC" w:rsidR="00A77614" w:rsidRDefault="00455E72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администрирования налоговых и неналоговых доходов бюджета округа будет способствовать безусловное выполнение главными администраторами доходов бюджета округа бюджетных полномочий в части обеспечения ими точности планирования и контроля за поступлением в бюджет округа администрируемых налогов и сборов.</w:t>
      </w:r>
    </w:p>
    <w:p w14:paraId="7144C0CC" w14:textId="137582EC" w:rsidR="00455E72" w:rsidRPr="00CA6A25" w:rsidRDefault="00455E72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резервом роста налоговых и неналоговых доходов также является сокращение задолженности по платежам в бюджет</w:t>
      </w:r>
      <w:r w:rsidR="0014156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мероприятия, направленные на укрепление платежной дисциплины, должны осуществляться главными администраторами доходов бюджета округа на постоянной основе. Администраторам доходов бюджета округа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 для ее снижения.</w:t>
      </w:r>
    </w:p>
    <w:p w14:paraId="6A74F5A2" w14:textId="77777777" w:rsidR="00A77614" w:rsidRPr="00CA6A25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и увеличения поступления налоговых и неналоговых доходов в бюджет округа следует продолжить работу по:</w:t>
      </w:r>
    </w:p>
    <w:p w14:paraId="24002F68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>координации действий органов местного самоуправления Георгиевского городского округа Ставропольского края с налоговым органом, а также с главными администраторами доходов бюджета округа;</w:t>
      </w:r>
    </w:p>
    <w:p w14:paraId="78322E00" w14:textId="77777777" w:rsidR="00455E72" w:rsidRDefault="00455E72" w:rsidP="0045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контроля за постановкой на налоговый учет всех хозяйствующих субъектов, осуществляющих деятельность на территории Георгиевского городского округа Ставропольского края;</w:t>
      </w:r>
    </w:p>
    <w:p w14:paraId="6C0896CA" w14:textId="77777777" w:rsidR="00455E72" w:rsidRDefault="00455E72" w:rsidP="0045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перечня объектов недвижимости Георгиевского городского округа Ставропольского края, налоговая база в отношении которых определяется как кадастровая стоимость;</w:t>
      </w:r>
    </w:p>
    <w:p w14:paraId="72CE8082" w14:textId="77777777" w:rsidR="00141565" w:rsidRPr="00CA6A25" w:rsidRDefault="00141565" w:rsidP="0014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методов контроля за легализацией «теневой» заработной платы</w:t>
      </w:r>
      <w:r w:rsidRPr="00CA6A25">
        <w:rPr>
          <w:rFonts w:ascii="Times New Roman" w:hAnsi="Times New Roman" w:cs="Times New Roman"/>
          <w:sz w:val="28"/>
          <w:szCs w:val="28"/>
        </w:rPr>
        <w:t>.</w:t>
      </w:r>
    </w:p>
    <w:p w14:paraId="1F335FD7" w14:textId="1ECB2974" w:rsidR="00A77614" w:rsidRDefault="00141565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выявлению и предупреждению фактов применения незаконных методов ведения предпринимательской деятельности, приводящих к недопоступлению налогов и сборов в бюджет округа </w:t>
      </w:r>
      <w:r w:rsidR="00A77614" w:rsidRPr="00CA6A2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Георгиевского городского округа Ставропольского края </w:t>
      </w:r>
      <w:r w:rsidR="00A77614" w:rsidRPr="00CA6A25">
        <w:rPr>
          <w:rFonts w:ascii="Times New Roman" w:hAnsi="Times New Roman" w:cs="Times New Roman"/>
          <w:sz w:val="28"/>
          <w:szCs w:val="28"/>
        </w:rPr>
        <w:t>муниципальных программ Георгиевского городского округа Ставропольского края;</w:t>
      </w:r>
    </w:p>
    <w:p w14:paraId="353F43F1" w14:textId="7F118875" w:rsidR="00096427" w:rsidRPr="00CA6A25" w:rsidRDefault="00096427" w:rsidP="0009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r w:rsidR="00962323">
        <w:rPr>
          <w:rFonts w:ascii="Times New Roman" w:hAnsi="Times New Roman" w:cs="Times New Roman"/>
          <w:sz w:val="28"/>
          <w:szCs w:val="28"/>
        </w:rPr>
        <w:t>поступления основного доходного источника – налога на доходы физических лиц в разрезе крупнейших налогоплательщиков</w:t>
      </w:r>
      <w:r w:rsidRPr="00CA6A25">
        <w:rPr>
          <w:rFonts w:ascii="Times New Roman" w:hAnsi="Times New Roman" w:cs="Times New Roman"/>
          <w:sz w:val="28"/>
          <w:szCs w:val="28"/>
        </w:rPr>
        <w:t>;</w:t>
      </w:r>
    </w:p>
    <w:p w14:paraId="4B567F56" w14:textId="7E143425" w:rsidR="00962323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 xml:space="preserve">проведению заседаний </w:t>
      </w:r>
      <w:r w:rsidR="006B300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нарушений трудовых прав работников в организациях, расположенных на территории Георгиевского городского округа Ставропольского края, </w:t>
      </w:r>
      <w:r w:rsidRPr="00CA6A25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поступлением в бюджет Георгиевского городского округа Ставропольского края налоговых и неналоговых платежей, увеличению налогового потенциала Георгиевского городского округа Ставропольского края и легализации заработной платы</w:t>
      </w:r>
      <w:r w:rsidR="006B300A">
        <w:rPr>
          <w:rFonts w:ascii="Times New Roman" w:hAnsi="Times New Roman" w:cs="Times New Roman"/>
          <w:sz w:val="28"/>
          <w:szCs w:val="28"/>
        </w:rPr>
        <w:t xml:space="preserve"> и</w:t>
      </w:r>
      <w:r w:rsidRPr="00CA6A25">
        <w:rPr>
          <w:rFonts w:ascii="Times New Roman" w:hAnsi="Times New Roman" w:cs="Times New Roman"/>
          <w:sz w:val="28"/>
          <w:szCs w:val="28"/>
        </w:rPr>
        <w:t xml:space="preserve"> рабочей группы по ликвидации задолженности по платежам в бюджеты всех уровней</w:t>
      </w:r>
      <w:r w:rsidR="00962323">
        <w:rPr>
          <w:rFonts w:ascii="Times New Roman" w:hAnsi="Times New Roman" w:cs="Times New Roman"/>
          <w:sz w:val="28"/>
          <w:szCs w:val="28"/>
        </w:rPr>
        <w:t>;</w:t>
      </w:r>
    </w:p>
    <w:p w14:paraId="6C1203C5" w14:textId="08E02C9F" w:rsidR="00CA6A25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>проведению претензионно-исковой работы и осуществлению мер принудительного взыскания задолженности</w:t>
      </w:r>
      <w:r w:rsidR="00540EB7">
        <w:rPr>
          <w:rFonts w:ascii="Times New Roman" w:hAnsi="Times New Roman" w:cs="Times New Roman"/>
          <w:sz w:val="28"/>
          <w:szCs w:val="28"/>
        </w:rPr>
        <w:t>.</w:t>
      </w:r>
    </w:p>
    <w:p w14:paraId="62A0F5BF" w14:textId="12F096BC" w:rsidR="00A77614" w:rsidRPr="00CA6A25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 xml:space="preserve">В целях снижения задолженности физических лиц по налогам и сборам в бюджеты всех уровней </w:t>
      </w:r>
      <w:r w:rsidR="00141565">
        <w:rPr>
          <w:rFonts w:ascii="Times New Roman" w:hAnsi="Times New Roman" w:cs="Times New Roman"/>
          <w:sz w:val="28"/>
          <w:szCs w:val="28"/>
        </w:rPr>
        <w:t>необходимо продолжить</w:t>
      </w:r>
      <w:r w:rsidRPr="00CA6A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41565">
        <w:rPr>
          <w:rFonts w:ascii="Times New Roman" w:hAnsi="Times New Roman" w:cs="Times New Roman"/>
          <w:sz w:val="28"/>
          <w:szCs w:val="28"/>
        </w:rPr>
        <w:t>у</w:t>
      </w:r>
      <w:r w:rsidRPr="00CA6A25">
        <w:rPr>
          <w:rFonts w:ascii="Times New Roman" w:hAnsi="Times New Roman" w:cs="Times New Roman"/>
          <w:sz w:val="28"/>
          <w:szCs w:val="28"/>
        </w:rPr>
        <w:t xml:space="preserve"> по информированию налогоплательщиков о сложившейся у них задолженности по налогам через МКУ «Многофункциональный центр предоставления государственных и муниципальных услуг Георгиевского городского округа».</w:t>
      </w:r>
    </w:p>
    <w:p w14:paraId="54007EDF" w14:textId="179B1B54" w:rsidR="00A77614" w:rsidRPr="00CA6A25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25">
        <w:rPr>
          <w:rFonts w:ascii="Times New Roman" w:hAnsi="Times New Roman" w:cs="Times New Roman"/>
          <w:sz w:val="28"/>
          <w:szCs w:val="28"/>
        </w:rPr>
        <w:t>При определении общих параметров объема доходов бюджета округа на 202</w:t>
      </w:r>
      <w:r w:rsidR="00CA6A25">
        <w:rPr>
          <w:rFonts w:ascii="Times New Roman" w:hAnsi="Times New Roman" w:cs="Times New Roman"/>
          <w:sz w:val="28"/>
          <w:szCs w:val="28"/>
        </w:rPr>
        <w:t>2</w:t>
      </w:r>
      <w:r w:rsidRPr="00CA6A2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6A25">
        <w:rPr>
          <w:rFonts w:ascii="Times New Roman" w:hAnsi="Times New Roman" w:cs="Times New Roman"/>
          <w:sz w:val="28"/>
          <w:szCs w:val="28"/>
        </w:rPr>
        <w:t>3</w:t>
      </w:r>
      <w:r w:rsidRPr="00CA6A25">
        <w:rPr>
          <w:rFonts w:ascii="Times New Roman" w:hAnsi="Times New Roman" w:cs="Times New Roman"/>
          <w:sz w:val="28"/>
          <w:szCs w:val="28"/>
        </w:rPr>
        <w:t xml:space="preserve"> и 202</w:t>
      </w:r>
      <w:r w:rsidR="00CA6A25">
        <w:rPr>
          <w:rFonts w:ascii="Times New Roman" w:hAnsi="Times New Roman" w:cs="Times New Roman"/>
          <w:sz w:val="28"/>
          <w:szCs w:val="28"/>
        </w:rPr>
        <w:t>4</w:t>
      </w:r>
      <w:r w:rsidRPr="00CA6A25">
        <w:rPr>
          <w:rFonts w:ascii="Times New Roman" w:hAnsi="Times New Roman" w:cs="Times New Roman"/>
          <w:sz w:val="28"/>
          <w:szCs w:val="28"/>
        </w:rPr>
        <w:t xml:space="preserve"> годов будут учтены следующие изменения:</w:t>
      </w:r>
    </w:p>
    <w:p w14:paraId="32100CBA" w14:textId="77777777" w:rsidR="00A77614" w:rsidRPr="00EF2B61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1"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 округа от акцизов на нефтепродукты;</w:t>
      </w:r>
    </w:p>
    <w:p w14:paraId="2CC4FBA3" w14:textId="017559A1" w:rsidR="00A77614" w:rsidRPr="0067527B" w:rsidRDefault="00EF2B61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«налоговых каникул» для отдельных категорий налогоплательщиков – индивидуальных предпринимателей, применяющих упрощенную систему налогообложения и патентную систему налогообложения</w:t>
      </w:r>
      <w:r w:rsidR="00FE5C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1996ED" w14:textId="796B5165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BD">
        <w:rPr>
          <w:rFonts w:ascii="Times New Roman" w:hAnsi="Times New Roman" w:cs="Times New Roman"/>
          <w:sz w:val="28"/>
          <w:szCs w:val="28"/>
        </w:rPr>
        <w:t>Реализация основных направлений налоговой политики Георгиевского городского округа Ставропольского края на 202</w:t>
      </w:r>
      <w:r w:rsidR="00817BBD" w:rsidRPr="00817BBD">
        <w:rPr>
          <w:rFonts w:ascii="Times New Roman" w:hAnsi="Times New Roman" w:cs="Times New Roman"/>
          <w:sz w:val="28"/>
          <w:szCs w:val="28"/>
        </w:rPr>
        <w:t>2</w:t>
      </w:r>
      <w:r w:rsidRPr="00817B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BBD" w:rsidRPr="00817BBD">
        <w:rPr>
          <w:rFonts w:ascii="Times New Roman" w:hAnsi="Times New Roman" w:cs="Times New Roman"/>
          <w:sz w:val="28"/>
          <w:szCs w:val="28"/>
        </w:rPr>
        <w:t>3</w:t>
      </w:r>
      <w:r w:rsidRPr="00817BBD">
        <w:rPr>
          <w:rFonts w:ascii="Times New Roman" w:hAnsi="Times New Roman" w:cs="Times New Roman"/>
          <w:sz w:val="28"/>
          <w:szCs w:val="28"/>
        </w:rPr>
        <w:t xml:space="preserve"> и 202</w:t>
      </w:r>
      <w:r w:rsidR="00817BBD" w:rsidRPr="00817BBD">
        <w:rPr>
          <w:rFonts w:ascii="Times New Roman" w:hAnsi="Times New Roman" w:cs="Times New Roman"/>
          <w:sz w:val="28"/>
          <w:szCs w:val="28"/>
        </w:rPr>
        <w:t>4</w:t>
      </w:r>
      <w:r w:rsidRPr="00817BBD">
        <w:rPr>
          <w:rFonts w:ascii="Times New Roman" w:hAnsi="Times New Roman" w:cs="Times New Roman"/>
          <w:sz w:val="28"/>
          <w:szCs w:val="28"/>
        </w:rPr>
        <w:t xml:space="preserve"> годов будет способствовать повышению стабильности ведения экономической деятельности на территории Георгиевского городского округа Ставропольского края</w:t>
      </w:r>
      <w:r w:rsidR="00141565">
        <w:rPr>
          <w:rFonts w:ascii="Times New Roman" w:hAnsi="Times New Roman" w:cs="Times New Roman"/>
          <w:sz w:val="28"/>
          <w:szCs w:val="28"/>
        </w:rPr>
        <w:t xml:space="preserve">, </w:t>
      </w:r>
      <w:r w:rsidRPr="00817BBD">
        <w:rPr>
          <w:rFonts w:ascii="Times New Roman" w:hAnsi="Times New Roman" w:cs="Times New Roman"/>
          <w:sz w:val="28"/>
          <w:szCs w:val="28"/>
        </w:rPr>
        <w:t>росту налогового потенциала и укреплению финансовой самостоятельности Георгиевского городского округа Ставропольского края.</w:t>
      </w:r>
    </w:p>
    <w:p w14:paraId="51BFE8E6" w14:textId="77777777" w:rsidR="00A77614" w:rsidRDefault="00A77614" w:rsidP="00A7761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4A56A17C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Основные направления бюджетной политики</w:t>
      </w:r>
    </w:p>
    <w:p w14:paraId="787DFB65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14223A5F" w14:textId="0AFFF8FA" w:rsidR="00A77614" w:rsidRDefault="00A77614" w:rsidP="00A77614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C0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C0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09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025F88D" w14:textId="77777777" w:rsidR="00A77614" w:rsidRDefault="00A77614" w:rsidP="000F66D7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4BBCE8E0" w14:textId="283ED991" w:rsidR="00A77614" w:rsidRDefault="00BE5DB6" w:rsidP="00A7761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задачей бюджетной политики</w:t>
      </w:r>
      <w:r w:rsidR="00A77614" w:rsidRPr="00375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614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A77614"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на 202</w:t>
      </w:r>
      <w:r w:rsidR="00F1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1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1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необходимость дальнейшего обеспечения долгосрочной устойчивости бюджетной системы для обеспечения последовательного повышения качества жизни населения Георгиевского городского округа Ставропольского края, </w:t>
      </w:r>
      <w:r w:rsidR="00A77614"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адресном решении социальных проблем, повышении качества </w:t>
      </w:r>
      <w:r w:rsidR="00CE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</w:t>
      </w:r>
      <w:r w:rsidR="00A77614"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услуг.</w:t>
      </w:r>
    </w:p>
    <w:p w14:paraId="293EC74C" w14:textId="00B542FF" w:rsidR="00A77614" w:rsidRDefault="00A77614" w:rsidP="00A776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DC36B8">
        <w:rPr>
          <w:rFonts w:ascii="Times New Roman" w:hAnsi="Times New Roman" w:cs="Times New Roman"/>
          <w:bCs/>
          <w:sz w:val="28"/>
          <w:szCs w:val="28"/>
        </w:rPr>
        <w:t>2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9C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DC36B8">
        <w:rPr>
          <w:rFonts w:ascii="Times New Roman" w:hAnsi="Times New Roman" w:cs="Times New Roman"/>
          <w:bCs/>
          <w:sz w:val="28"/>
          <w:szCs w:val="28"/>
        </w:rPr>
        <w:t>3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C36B8">
        <w:rPr>
          <w:rFonts w:ascii="Times New Roman" w:hAnsi="Times New Roman" w:cs="Times New Roman"/>
          <w:bCs/>
          <w:sz w:val="28"/>
          <w:szCs w:val="28"/>
        </w:rPr>
        <w:t>4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015F8F" w14:textId="77777777" w:rsidR="001D211D" w:rsidRDefault="001D211D" w:rsidP="00DE3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08261" w14:textId="66BEC6FA" w:rsidR="00A77614" w:rsidRDefault="00A77614" w:rsidP="00DE3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3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достижению национальных целей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реализации </w:t>
      </w: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Георгиевского городского округа Ставропольского края (далее - муниципальные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E44ACC" w14:textId="3EB2CC93" w:rsidR="00DE3C2F" w:rsidRDefault="00DE3C2F" w:rsidP="00DE3C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 по-прежнему являются основным инструментом достижения целей бюджетной политики Георгиевского городского округа Ставропольского края.</w:t>
      </w:r>
    </w:p>
    <w:p w14:paraId="0C6F5530" w14:textId="77777777" w:rsidR="00A00DAB" w:rsidRDefault="00A00DAB" w:rsidP="00A00D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муниципальных программ должны быть скорректированы в соответствии с текущей экономической, социальной и эпидемической ситуацией и необходимостью проведения инвентаризации мероприятий муниципальных программ на предмет их вклада в достижение национальных целей развития.</w:t>
      </w:r>
    </w:p>
    <w:p w14:paraId="13721507" w14:textId="4FD00EFA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высокую социально – экономическую значимость национальных проектов для развития Георгиевского городского округа Ставропольского края, основное внимание в 202</w:t>
      </w:r>
      <w:r w:rsidR="0047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47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будет сосредоточено на повышении качества реализации национальных проектов, обеспечении надлежащего контроля за своевременностью и полнотой достижения заявленных результатов.</w:t>
      </w:r>
    </w:p>
    <w:p w14:paraId="7BDB727F" w14:textId="22BBC0C5" w:rsidR="004774E8" w:rsidRDefault="004774E8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национальных целей в социальной сфере бюджетные ресурсы будут в первоочередном порядке направлены на финансовое обеспечение следующих направлений расходов:</w:t>
      </w:r>
    </w:p>
    <w:p w14:paraId="6CA6F300" w14:textId="77777777" w:rsidR="00126AFB" w:rsidRDefault="00126AFB" w:rsidP="00126A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приоритетное финансовое обеспечение расходов, связанных с обеспечением пособий, компенсаций и иных социальных выплат населению;</w:t>
      </w:r>
    </w:p>
    <w:p w14:paraId="5BC52808" w14:textId="77777777" w:rsidR="00126AFB" w:rsidRDefault="00126AFB" w:rsidP="00126A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детей-сирот и детей, оставшихся без попечения родителей, лиц из числа детей-сирот и детей, оставшихся без попечения родителей, лиц с ограниченными возможностями здоровья;</w:t>
      </w:r>
    </w:p>
    <w:p w14:paraId="70CA7A1E" w14:textId="47F4DE3F" w:rsidR="004774E8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и получения качественного образования в условиях, отвечающих современным требованиям;</w:t>
      </w:r>
    </w:p>
    <w:p w14:paraId="17FEEEEE" w14:textId="4AE4F389" w:rsidR="000D1F1D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дополнительного образования детей, включая внедрение системы персонифицированного учета детей путем предоставления сертификата дополнительного образования детей;</w:t>
      </w:r>
    </w:p>
    <w:p w14:paraId="2A20E459" w14:textId="0F7D7BB2" w:rsidR="000D1F1D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14:paraId="4C5FBA5E" w14:textId="65FFA6B3" w:rsidR="000D1F1D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материально-технической базы образовательных организаций Георгиевского городского округа Ставропольского края, реализующих основные образовательные программы общего образования, в том числе проведение капитального ремонта их зданий;</w:t>
      </w:r>
    </w:p>
    <w:p w14:paraId="5BFF2372" w14:textId="0E718E42" w:rsidR="000D1F1D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обеспечению безопасных условий жизни и здоровья детей в период их пребывания в организациях отдыха детей и их оздоровления в каникулярное время;</w:t>
      </w:r>
    </w:p>
    <w:p w14:paraId="1BAB1C83" w14:textId="6A543CFA" w:rsidR="000D1F1D" w:rsidRDefault="000D1F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культурно-досуговых организаций;</w:t>
      </w:r>
    </w:p>
    <w:p w14:paraId="05DF8E18" w14:textId="2D3F7396" w:rsidR="000D1F1D" w:rsidRDefault="00BA5366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мероприятий, направленных на увеличение доли граждан, ведущих здоровый образ жизни, а также увеличение доли граждан, систематически занимающихся физической культурой и спортом;</w:t>
      </w:r>
    </w:p>
    <w:p w14:paraId="6902D8AE" w14:textId="24E82445" w:rsidR="00BA5366" w:rsidRDefault="00BA5366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региональных, межмуниципальных физкультурных, физкультурно-оздоровительных и спортивных мероприятий;</w:t>
      </w:r>
    </w:p>
    <w:p w14:paraId="78C41EC4" w14:textId="4DE279E5" w:rsidR="00BA5366" w:rsidRDefault="007B4270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благоустройству территории Георгиевского городского округа Ставропольского края в целях повышения комфортности условий проживания населения округа;</w:t>
      </w:r>
    </w:p>
    <w:p w14:paraId="4BB9AB29" w14:textId="2CE823A8" w:rsidR="00FB49CD" w:rsidRDefault="00FB49C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экологического благополучия населения путем решения задач по ликвидации несанкционированных свалок;</w:t>
      </w:r>
    </w:p>
    <w:p w14:paraId="046B25BB" w14:textId="6BDA594C" w:rsidR="007B4270" w:rsidRDefault="007B4270" w:rsidP="007B42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фонда.</w:t>
      </w:r>
    </w:p>
    <w:p w14:paraId="63DBFEF7" w14:textId="1DF03135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основные направления бюджетной политики Георгиевского городского округа Ставропольского края на 202</w:t>
      </w:r>
      <w:r w:rsidR="00A0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0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0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должны учитывать уже существующие и принятые в текущем году обязательства, которые невозможно отменить.</w:t>
      </w:r>
    </w:p>
    <w:p w14:paraId="18BBD61B" w14:textId="77777777" w:rsidR="001D211D" w:rsidRDefault="001D211D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12512" w14:textId="4BE530F8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9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и</w:t>
      </w:r>
      <w:r w:rsidR="00A9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бюджетных расход</w:t>
      </w:r>
      <w:r w:rsidR="0061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8CDDA5" w14:textId="0036C371" w:rsidR="00D5286A" w:rsidRDefault="00D5286A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эффективности и результативности бюджетных расходов с учетом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проведение следующих мероприятий:</w:t>
      </w:r>
    </w:p>
    <w:p w14:paraId="7B3D7823" w14:textId="69594D9C" w:rsidR="00D5286A" w:rsidRDefault="00D5286A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исполнение принятых бюджетных обязательств;</w:t>
      </w:r>
    </w:p>
    <w:p w14:paraId="0C9FCBC7" w14:textId="17D3F4B9" w:rsidR="00D5286A" w:rsidRDefault="00E715A6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расходных обязательств </w:t>
      </w:r>
      <w:r w:rsidR="0029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 и законами Ставропольского края к полномочиям органов местного самоуправления, и недопущения принятия расходных обязательств, которые не обеспечены источниками финансирования;</w:t>
      </w:r>
    </w:p>
    <w:p w14:paraId="33C1407E" w14:textId="278E99D3" w:rsidR="00295B17" w:rsidRDefault="0062390C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режима экономного и рационального использования бюджетных средств;</w:t>
      </w:r>
    </w:p>
    <w:p w14:paraId="4CA9C244" w14:textId="0D67B5F6" w:rsidR="0062390C" w:rsidRDefault="0062390C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норматива формирования расходов на содержание органов местного самоуправления, установленного Правительством Ставропольского края;</w:t>
      </w:r>
    </w:p>
    <w:p w14:paraId="24AFF571" w14:textId="7C515DF8" w:rsidR="0062390C" w:rsidRDefault="0062390C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оказания муниципальных услуг (выполнения работ);</w:t>
      </w:r>
    </w:p>
    <w:p w14:paraId="5EBC63E6" w14:textId="0856CCB4" w:rsidR="0062390C" w:rsidRDefault="00374589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операций по управлению остатками средств на едином счете по учету средств бюджета округа;</w:t>
      </w:r>
    </w:p>
    <w:p w14:paraId="64115781" w14:textId="312F5AD4" w:rsidR="00374589" w:rsidRDefault="00374589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Федерации;</w:t>
      </w:r>
    </w:p>
    <w:p w14:paraId="04F7CAE5" w14:textId="53F80D69" w:rsidR="00374589" w:rsidRDefault="00374589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которой должно осуществляться в соответствии с решением Думы Георгиевского городского округа Ставропольского края о бюджете округа на 2022 год и плановый период 2023 и 2024 годов;</w:t>
      </w:r>
    </w:p>
    <w:p w14:paraId="00BC543B" w14:textId="75F10C77" w:rsidR="00374589" w:rsidRDefault="00374589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применение единых федеральных стандартов внутреннего финансового аудита;</w:t>
      </w:r>
    </w:p>
    <w:p w14:paraId="6E2754E7" w14:textId="4792CC95" w:rsidR="00374589" w:rsidRDefault="00374589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финансовой дисциплины главными распорядителями и получателями средств бюджета округа;</w:t>
      </w:r>
    </w:p>
    <w:p w14:paraId="3D814742" w14:textId="05748FDE" w:rsidR="00374589" w:rsidRDefault="00374589" w:rsidP="00A738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рисков возникновения просрочен</w:t>
      </w:r>
      <w:r w:rsidR="00A7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кредиторской задолженности.</w:t>
      </w:r>
    </w:p>
    <w:p w14:paraId="79118586" w14:textId="77777777" w:rsidR="001D211D" w:rsidRDefault="001D211D" w:rsidP="00A7761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000D2" w14:textId="464711C8" w:rsidR="00A73814" w:rsidRDefault="00A73814" w:rsidP="00A7761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инициативного бюджетирования.</w:t>
      </w:r>
    </w:p>
    <w:p w14:paraId="1FD194D2" w14:textId="59065ED8" w:rsidR="00A73814" w:rsidRDefault="00A73814" w:rsidP="00A7761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инициативного бюджетирования на территории Георгиевского городского округа Ставропольского края применяется в целях прямого вовлечения жителей в решение приоритетных вопросов местного значения, принятия конкретных решений по расходованию бюджетных средств и осуществлени</w:t>
      </w:r>
      <w:r w:rsidR="00FB49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 эффективности и результативности их использования.</w:t>
      </w:r>
    </w:p>
    <w:p w14:paraId="48C3467C" w14:textId="25AE84FC" w:rsidR="00A73814" w:rsidRDefault="00A73814" w:rsidP="00A7761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Георгиевского городского округа Ставропольского края будет продолжена реализация инициативных проектов, финансовое обеспечение которых осуществляется за счет средств бюджета округа, а также программы поддержки местных инициатив, в рамках которой предоставляется субсидия из бюджета Ставропольского края.</w:t>
      </w:r>
    </w:p>
    <w:p w14:paraId="303C5CF8" w14:textId="77777777" w:rsidR="001D211D" w:rsidRDefault="00A73814" w:rsidP="00A73814">
      <w:pPr>
        <w:pStyle w:val="ConsPlusNormal"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E98C89" w14:textId="16C7502B" w:rsidR="00A77614" w:rsidRDefault="00A73814" w:rsidP="001D211D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614">
        <w:rPr>
          <w:rFonts w:ascii="Times New Roman" w:hAnsi="Times New Roman" w:cs="Times New Roman"/>
          <w:sz w:val="28"/>
          <w:szCs w:val="28"/>
        </w:rPr>
        <w:t>.</w:t>
      </w:r>
      <w:r w:rsidR="00A77614" w:rsidRPr="006A7B1C"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Сохранение высокого уровня открытости бюджетных данных, характеризующих прозрачность бюджетного процесса</w:t>
      </w:r>
      <w:r w:rsidR="00A77614" w:rsidRPr="00DA6703">
        <w:rPr>
          <w:rFonts w:ascii="Times New Roman" w:hAnsi="Times New Roman"/>
          <w:sz w:val="28"/>
          <w:szCs w:val="28"/>
        </w:rPr>
        <w:t xml:space="preserve"> </w:t>
      </w:r>
      <w:r w:rsidR="00A7761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края.</w:t>
      </w:r>
    </w:p>
    <w:p w14:paraId="69C125C7" w14:textId="62882D6B" w:rsidR="00A77614" w:rsidRDefault="00864A70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открытости и прозрачности бюджетного процесса Георгиевского городского округа Ставропольского края, повышения доступности информации о бюджете округа необходимо продолжить работу по своевременному размещению актуальной и достоверной информации о бюджетном процессе Георгиевского городского округа Ставропольского края и бюджете округа на едином портале бюджетной системы Российской Федерации, официальном сайте Георгиевского городского округа Ставропольского края в информационно-телекоммуникационной сети «Интернет», а также освещению данной информации в средствах массовой информации.</w:t>
      </w:r>
    </w:p>
    <w:p w14:paraId="775B2C54" w14:textId="77777777" w:rsidR="001D211D" w:rsidRDefault="001D211D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628CE" w14:textId="37F1BFCE" w:rsidR="00864A70" w:rsidRDefault="00864A70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определении общих параметров расходов бюджета округа на 2022 год и плановый период 2023 и 2024 годов должны учитываться следующие подходы:</w:t>
      </w:r>
    </w:p>
    <w:p w14:paraId="1736A034" w14:textId="22183336" w:rsidR="00F30C71" w:rsidRPr="00D91570" w:rsidRDefault="00F30C71" w:rsidP="00F30C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выплаты работникам муниципальных учреждений Георгиевского городского округа Ставропольского края заработной платы не ниже </w:t>
      </w:r>
      <w:r w:rsidRPr="00C91183">
        <w:rPr>
          <w:rFonts w:ascii="Times New Roman" w:hAnsi="Times New Roman" w:cs="Times New Roman"/>
          <w:color w:val="000000"/>
          <w:sz w:val="28"/>
          <w:szCs w:val="28"/>
        </w:rPr>
        <w:t>минимальн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размера оплаты труда, устано</w:t>
      </w:r>
      <w:r w:rsidRPr="00C91183"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</w:t>
      </w:r>
      <w:r w:rsidRPr="00C91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 минимальном размере оплаты труда»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ACADBB" w14:textId="1031763B" w:rsidR="00F30C71" w:rsidRPr="00D91570" w:rsidRDefault="00F30C71" w:rsidP="00F30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показателей 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категорий работников, определенных указами Президента Российской 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от 7 мая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D915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</w:hyperlink>
      <w:r w:rsidRPr="006C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 июня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D915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761</w:t>
        </w:r>
      </w:hyperlink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Национальной стратегии действий в интересах детей на 2012-2017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D433FC2" w14:textId="48632642" w:rsidR="00864A70" w:rsidRDefault="00F30C71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расходов на оплату коммунальных услуг с учетом прогнозируемого роста тарифов;</w:t>
      </w:r>
    </w:p>
    <w:p w14:paraId="361B178C" w14:textId="40D584DC" w:rsidR="00F30C71" w:rsidRDefault="00B04A29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улучшение материально-технического состояния муниципальных учреждений Георгиевского городского округа Ставропольского края.</w:t>
      </w:r>
    </w:p>
    <w:p w14:paraId="31D34478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68F21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DAF2A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5D7B8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3B81722E" w14:textId="77777777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70061B5C" w14:textId="20BCFFD4" w:rsidR="00A77614" w:rsidRDefault="00A77614" w:rsidP="001D211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A77614" w:rsidSect="001D2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C650" w14:textId="77777777" w:rsidR="00483C70" w:rsidRDefault="00483C70" w:rsidP="00400DBA">
      <w:pPr>
        <w:spacing w:after="0" w:line="240" w:lineRule="auto"/>
      </w:pPr>
      <w:r>
        <w:separator/>
      </w:r>
    </w:p>
  </w:endnote>
  <w:endnote w:type="continuationSeparator" w:id="0">
    <w:p w14:paraId="47AD6441" w14:textId="77777777" w:rsidR="00483C70" w:rsidRDefault="00483C70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5F71" w14:textId="77777777" w:rsidR="000C0DBC" w:rsidRDefault="000C0DB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67FE" w14:textId="77777777" w:rsidR="000C0DBC" w:rsidRDefault="000C0DB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BF45" w14:textId="77777777" w:rsidR="000C0DBC" w:rsidRDefault="000C0D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650E" w14:textId="77777777" w:rsidR="00483C70" w:rsidRDefault="00483C70" w:rsidP="00400DBA">
      <w:pPr>
        <w:spacing w:after="0" w:line="240" w:lineRule="auto"/>
      </w:pPr>
      <w:r>
        <w:separator/>
      </w:r>
    </w:p>
  </w:footnote>
  <w:footnote w:type="continuationSeparator" w:id="0">
    <w:p w14:paraId="6E8B4332" w14:textId="77777777" w:rsidR="00483C70" w:rsidRDefault="00483C70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392524" w14:textId="34B5B72F" w:rsidR="00400DBA" w:rsidRPr="000C0DBC" w:rsidRDefault="00086E03" w:rsidP="00352E3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A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7A6" w14:textId="77777777" w:rsidR="000C0DBC" w:rsidRDefault="000C0DB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2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7AA752" w14:textId="54DD26FB" w:rsidR="00400DBA" w:rsidRPr="000C0DBC" w:rsidRDefault="00086E03" w:rsidP="000F66D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9B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114E" w14:textId="77777777" w:rsidR="000C0DBC" w:rsidRDefault="000C0D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057ED1"/>
    <w:multiLevelType w:val="hybridMultilevel"/>
    <w:tmpl w:val="49C44482"/>
    <w:lvl w:ilvl="0" w:tplc="3F44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3B3144"/>
    <w:multiLevelType w:val="hybridMultilevel"/>
    <w:tmpl w:val="2F8ECFD2"/>
    <w:lvl w:ilvl="0" w:tplc="1AE0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F"/>
    <w:rsid w:val="0000317D"/>
    <w:rsid w:val="000049B5"/>
    <w:rsid w:val="00011B64"/>
    <w:rsid w:val="000152FA"/>
    <w:rsid w:val="00016EF1"/>
    <w:rsid w:val="00020A5E"/>
    <w:rsid w:val="00021461"/>
    <w:rsid w:val="0002462E"/>
    <w:rsid w:val="0003214E"/>
    <w:rsid w:val="00047932"/>
    <w:rsid w:val="0005025D"/>
    <w:rsid w:val="00054CCA"/>
    <w:rsid w:val="00055460"/>
    <w:rsid w:val="000574CC"/>
    <w:rsid w:val="000672EC"/>
    <w:rsid w:val="000732CC"/>
    <w:rsid w:val="00080E6B"/>
    <w:rsid w:val="00083829"/>
    <w:rsid w:val="00086E03"/>
    <w:rsid w:val="00090265"/>
    <w:rsid w:val="00094CB9"/>
    <w:rsid w:val="00094CFD"/>
    <w:rsid w:val="00096427"/>
    <w:rsid w:val="000C0DBC"/>
    <w:rsid w:val="000C3791"/>
    <w:rsid w:val="000C707C"/>
    <w:rsid w:val="000D1F1D"/>
    <w:rsid w:val="000D758C"/>
    <w:rsid w:val="000F66D7"/>
    <w:rsid w:val="0010067B"/>
    <w:rsid w:val="00103DD9"/>
    <w:rsid w:val="00111326"/>
    <w:rsid w:val="00116B2B"/>
    <w:rsid w:val="00123969"/>
    <w:rsid w:val="00123B28"/>
    <w:rsid w:val="00124A3A"/>
    <w:rsid w:val="00126AFB"/>
    <w:rsid w:val="001404A4"/>
    <w:rsid w:val="00141565"/>
    <w:rsid w:val="00141F00"/>
    <w:rsid w:val="00142E6D"/>
    <w:rsid w:val="00157334"/>
    <w:rsid w:val="00160869"/>
    <w:rsid w:val="00160934"/>
    <w:rsid w:val="001647E2"/>
    <w:rsid w:val="00170EEC"/>
    <w:rsid w:val="0017768E"/>
    <w:rsid w:val="00185690"/>
    <w:rsid w:val="001942C0"/>
    <w:rsid w:val="001A52D1"/>
    <w:rsid w:val="001A7048"/>
    <w:rsid w:val="001C3A4C"/>
    <w:rsid w:val="001C691A"/>
    <w:rsid w:val="001C6BA4"/>
    <w:rsid w:val="001C6C4C"/>
    <w:rsid w:val="001D211D"/>
    <w:rsid w:val="001E771C"/>
    <w:rsid w:val="001E7905"/>
    <w:rsid w:val="002034B8"/>
    <w:rsid w:val="002043E5"/>
    <w:rsid w:val="00207917"/>
    <w:rsid w:val="00213A54"/>
    <w:rsid w:val="00226F45"/>
    <w:rsid w:val="00237A18"/>
    <w:rsid w:val="00240644"/>
    <w:rsid w:val="0024447E"/>
    <w:rsid w:val="00245C79"/>
    <w:rsid w:val="00246AF9"/>
    <w:rsid w:val="00262791"/>
    <w:rsid w:val="0028521B"/>
    <w:rsid w:val="00286410"/>
    <w:rsid w:val="00294FF2"/>
    <w:rsid w:val="00295B17"/>
    <w:rsid w:val="002A31AD"/>
    <w:rsid w:val="002A392A"/>
    <w:rsid w:val="002A4F1A"/>
    <w:rsid w:val="002A6F8F"/>
    <w:rsid w:val="002B74F1"/>
    <w:rsid w:val="002C0789"/>
    <w:rsid w:val="002D1E7C"/>
    <w:rsid w:val="002D3BFB"/>
    <w:rsid w:val="002D7E5C"/>
    <w:rsid w:val="002E0F65"/>
    <w:rsid w:val="002E1460"/>
    <w:rsid w:val="002F0AA7"/>
    <w:rsid w:val="00303B3A"/>
    <w:rsid w:val="00303EEB"/>
    <w:rsid w:val="0031064F"/>
    <w:rsid w:val="003220D4"/>
    <w:rsid w:val="0032334D"/>
    <w:rsid w:val="00324412"/>
    <w:rsid w:val="00324B36"/>
    <w:rsid w:val="0032600F"/>
    <w:rsid w:val="00330AE3"/>
    <w:rsid w:val="0033257F"/>
    <w:rsid w:val="00342825"/>
    <w:rsid w:val="00352E3B"/>
    <w:rsid w:val="00361DD6"/>
    <w:rsid w:val="00364D08"/>
    <w:rsid w:val="003704C7"/>
    <w:rsid w:val="00370E4F"/>
    <w:rsid w:val="003710CF"/>
    <w:rsid w:val="00374589"/>
    <w:rsid w:val="00377662"/>
    <w:rsid w:val="00380E33"/>
    <w:rsid w:val="00395420"/>
    <w:rsid w:val="00397BF7"/>
    <w:rsid w:val="003B41BA"/>
    <w:rsid w:val="003D1A4B"/>
    <w:rsid w:val="003D35DA"/>
    <w:rsid w:val="003E23AC"/>
    <w:rsid w:val="003F193F"/>
    <w:rsid w:val="00400DBA"/>
    <w:rsid w:val="004032B2"/>
    <w:rsid w:val="00412C66"/>
    <w:rsid w:val="00413049"/>
    <w:rsid w:val="004149B0"/>
    <w:rsid w:val="00423C5C"/>
    <w:rsid w:val="0042627A"/>
    <w:rsid w:val="00427BB6"/>
    <w:rsid w:val="00446C63"/>
    <w:rsid w:val="004557FE"/>
    <w:rsid w:val="00455E72"/>
    <w:rsid w:val="0046362A"/>
    <w:rsid w:val="0047405A"/>
    <w:rsid w:val="004774E8"/>
    <w:rsid w:val="0048193A"/>
    <w:rsid w:val="00483C70"/>
    <w:rsid w:val="00483E3B"/>
    <w:rsid w:val="00494DA1"/>
    <w:rsid w:val="004A340C"/>
    <w:rsid w:val="004A7CF6"/>
    <w:rsid w:val="004B2EB8"/>
    <w:rsid w:val="004B693C"/>
    <w:rsid w:val="004B6B71"/>
    <w:rsid w:val="004C29AF"/>
    <w:rsid w:val="004C73F2"/>
    <w:rsid w:val="004D34FA"/>
    <w:rsid w:val="004D41FB"/>
    <w:rsid w:val="004D7885"/>
    <w:rsid w:val="004D7D9C"/>
    <w:rsid w:val="004E055C"/>
    <w:rsid w:val="004E68A7"/>
    <w:rsid w:val="004E697A"/>
    <w:rsid w:val="004F2495"/>
    <w:rsid w:val="004F76FC"/>
    <w:rsid w:val="00501887"/>
    <w:rsid w:val="00511229"/>
    <w:rsid w:val="00516CB5"/>
    <w:rsid w:val="00516D7B"/>
    <w:rsid w:val="00524D60"/>
    <w:rsid w:val="00535692"/>
    <w:rsid w:val="00537AC9"/>
    <w:rsid w:val="00540EB7"/>
    <w:rsid w:val="0055010C"/>
    <w:rsid w:val="00554857"/>
    <w:rsid w:val="00561B96"/>
    <w:rsid w:val="00562873"/>
    <w:rsid w:val="00574BBD"/>
    <w:rsid w:val="00585115"/>
    <w:rsid w:val="005904ED"/>
    <w:rsid w:val="005A7222"/>
    <w:rsid w:val="005B330D"/>
    <w:rsid w:val="005B3CE0"/>
    <w:rsid w:val="005C0694"/>
    <w:rsid w:val="005C6D64"/>
    <w:rsid w:val="005D0A71"/>
    <w:rsid w:val="005E0A82"/>
    <w:rsid w:val="005F6EFF"/>
    <w:rsid w:val="00607512"/>
    <w:rsid w:val="006102F5"/>
    <w:rsid w:val="00614BE0"/>
    <w:rsid w:val="00615FE5"/>
    <w:rsid w:val="0062390C"/>
    <w:rsid w:val="006344B6"/>
    <w:rsid w:val="00635FF4"/>
    <w:rsid w:val="00636769"/>
    <w:rsid w:val="00640139"/>
    <w:rsid w:val="00643875"/>
    <w:rsid w:val="00645652"/>
    <w:rsid w:val="00645EC5"/>
    <w:rsid w:val="0065370C"/>
    <w:rsid w:val="00660E5E"/>
    <w:rsid w:val="00670408"/>
    <w:rsid w:val="00670CB9"/>
    <w:rsid w:val="00672F3D"/>
    <w:rsid w:val="00672F85"/>
    <w:rsid w:val="0067527B"/>
    <w:rsid w:val="00675997"/>
    <w:rsid w:val="00677127"/>
    <w:rsid w:val="00680B43"/>
    <w:rsid w:val="00680E90"/>
    <w:rsid w:val="00684D41"/>
    <w:rsid w:val="0068679D"/>
    <w:rsid w:val="006964B5"/>
    <w:rsid w:val="006B0D8E"/>
    <w:rsid w:val="006B300A"/>
    <w:rsid w:val="006B587F"/>
    <w:rsid w:val="006B67CA"/>
    <w:rsid w:val="006B7BC9"/>
    <w:rsid w:val="006C0915"/>
    <w:rsid w:val="006C5AD4"/>
    <w:rsid w:val="006D7118"/>
    <w:rsid w:val="006D7FD1"/>
    <w:rsid w:val="006F52CA"/>
    <w:rsid w:val="006F7903"/>
    <w:rsid w:val="007020A9"/>
    <w:rsid w:val="00715D19"/>
    <w:rsid w:val="00716F2C"/>
    <w:rsid w:val="00716F89"/>
    <w:rsid w:val="00724E47"/>
    <w:rsid w:val="007270B2"/>
    <w:rsid w:val="00737E06"/>
    <w:rsid w:val="00740F83"/>
    <w:rsid w:val="007443D8"/>
    <w:rsid w:val="00747EFA"/>
    <w:rsid w:val="0075306C"/>
    <w:rsid w:val="00754BC9"/>
    <w:rsid w:val="00756143"/>
    <w:rsid w:val="00764CD4"/>
    <w:rsid w:val="007654FF"/>
    <w:rsid w:val="00776DE1"/>
    <w:rsid w:val="00782899"/>
    <w:rsid w:val="007831CF"/>
    <w:rsid w:val="0078343F"/>
    <w:rsid w:val="00784FC8"/>
    <w:rsid w:val="00786217"/>
    <w:rsid w:val="007874C7"/>
    <w:rsid w:val="00787FA8"/>
    <w:rsid w:val="00796BE3"/>
    <w:rsid w:val="007A09B5"/>
    <w:rsid w:val="007A31D6"/>
    <w:rsid w:val="007B0040"/>
    <w:rsid w:val="007B3E1E"/>
    <w:rsid w:val="007B4270"/>
    <w:rsid w:val="007B484D"/>
    <w:rsid w:val="007B7A51"/>
    <w:rsid w:val="007C6083"/>
    <w:rsid w:val="007D3214"/>
    <w:rsid w:val="007E5847"/>
    <w:rsid w:val="007F486F"/>
    <w:rsid w:val="007F7AEA"/>
    <w:rsid w:val="008069FF"/>
    <w:rsid w:val="00817BBD"/>
    <w:rsid w:val="0082183E"/>
    <w:rsid w:val="00832A9F"/>
    <w:rsid w:val="0083435D"/>
    <w:rsid w:val="008351F8"/>
    <w:rsid w:val="00840578"/>
    <w:rsid w:val="00840DA4"/>
    <w:rsid w:val="00842976"/>
    <w:rsid w:val="008453E7"/>
    <w:rsid w:val="00845479"/>
    <w:rsid w:val="008512DB"/>
    <w:rsid w:val="00856081"/>
    <w:rsid w:val="008573CE"/>
    <w:rsid w:val="00864A70"/>
    <w:rsid w:val="00866E2E"/>
    <w:rsid w:val="00873270"/>
    <w:rsid w:val="00890226"/>
    <w:rsid w:val="0089192D"/>
    <w:rsid w:val="008A2B7D"/>
    <w:rsid w:val="008C279C"/>
    <w:rsid w:val="008C581C"/>
    <w:rsid w:val="008C7368"/>
    <w:rsid w:val="008D377C"/>
    <w:rsid w:val="008D64D9"/>
    <w:rsid w:val="008E6FB9"/>
    <w:rsid w:val="008F0F1E"/>
    <w:rsid w:val="008F1D6C"/>
    <w:rsid w:val="008F2907"/>
    <w:rsid w:val="00931D3B"/>
    <w:rsid w:val="0093279C"/>
    <w:rsid w:val="0094011D"/>
    <w:rsid w:val="00951652"/>
    <w:rsid w:val="00954BA7"/>
    <w:rsid w:val="00962323"/>
    <w:rsid w:val="00966B75"/>
    <w:rsid w:val="00991433"/>
    <w:rsid w:val="0099537B"/>
    <w:rsid w:val="009A3039"/>
    <w:rsid w:val="009B1CF3"/>
    <w:rsid w:val="009C06E0"/>
    <w:rsid w:val="009C5CBC"/>
    <w:rsid w:val="009C6990"/>
    <w:rsid w:val="009D5BC4"/>
    <w:rsid w:val="009D7244"/>
    <w:rsid w:val="009F4BDB"/>
    <w:rsid w:val="00A00DAB"/>
    <w:rsid w:val="00A00F92"/>
    <w:rsid w:val="00A15308"/>
    <w:rsid w:val="00A21FB0"/>
    <w:rsid w:val="00A30625"/>
    <w:rsid w:val="00A32CCE"/>
    <w:rsid w:val="00A43528"/>
    <w:rsid w:val="00A43C3D"/>
    <w:rsid w:val="00A4462E"/>
    <w:rsid w:val="00A449FD"/>
    <w:rsid w:val="00A47251"/>
    <w:rsid w:val="00A55840"/>
    <w:rsid w:val="00A7299A"/>
    <w:rsid w:val="00A73814"/>
    <w:rsid w:val="00A74EE6"/>
    <w:rsid w:val="00A7652F"/>
    <w:rsid w:val="00A77614"/>
    <w:rsid w:val="00A8385A"/>
    <w:rsid w:val="00A90342"/>
    <w:rsid w:val="00A90440"/>
    <w:rsid w:val="00A938D3"/>
    <w:rsid w:val="00A94618"/>
    <w:rsid w:val="00A97B19"/>
    <w:rsid w:val="00A97EEE"/>
    <w:rsid w:val="00AA6715"/>
    <w:rsid w:val="00AA75EC"/>
    <w:rsid w:val="00AB59FF"/>
    <w:rsid w:val="00AC2838"/>
    <w:rsid w:val="00AC4B7D"/>
    <w:rsid w:val="00AC6B02"/>
    <w:rsid w:val="00AD21E3"/>
    <w:rsid w:val="00AD5151"/>
    <w:rsid w:val="00AE4250"/>
    <w:rsid w:val="00AE5EA9"/>
    <w:rsid w:val="00AF0722"/>
    <w:rsid w:val="00AF7241"/>
    <w:rsid w:val="00B006F6"/>
    <w:rsid w:val="00B00B7F"/>
    <w:rsid w:val="00B02A32"/>
    <w:rsid w:val="00B04A29"/>
    <w:rsid w:val="00B05028"/>
    <w:rsid w:val="00B137B7"/>
    <w:rsid w:val="00B16B52"/>
    <w:rsid w:val="00B2187F"/>
    <w:rsid w:val="00B21963"/>
    <w:rsid w:val="00B319E7"/>
    <w:rsid w:val="00B37D15"/>
    <w:rsid w:val="00B41A7A"/>
    <w:rsid w:val="00B474AB"/>
    <w:rsid w:val="00B558CA"/>
    <w:rsid w:val="00B55ADC"/>
    <w:rsid w:val="00B64FD0"/>
    <w:rsid w:val="00B67268"/>
    <w:rsid w:val="00B7472D"/>
    <w:rsid w:val="00B80257"/>
    <w:rsid w:val="00B81054"/>
    <w:rsid w:val="00B81DA0"/>
    <w:rsid w:val="00B86966"/>
    <w:rsid w:val="00B87C3D"/>
    <w:rsid w:val="00B97669"/>
    <w:rsid w:val="00BA5366"/>
    <w:rsid w:val="00BB091A"/>
    <w:rsid w:val="00BB57EB"/>
    <w:rsid w:val="00BB5B2E"/>
    <w:rsid w:val="00BC659B"/>
    <w:rsid w:val="00BD1F6A"/>
    <w:rsid w:val="00BE04D2"/>
    <w:rsid w:val="00BE3E6A"/>
    <w:rsid w:val="00BE5DB6"/>
    <w:rsid w:val="00C00324"/>
    <w:rsid w:val="00C01D9E"/>
    <w:rsid w:val="00C04AB5"/>
    <w:rsid w:val="00C0580B"/>
    <w:rsid w:val="00C14055"/>
    <w:rsid w:val="00C1794D"/>
    <w:rsid w:val="00C236F6"/>
    <w:rsid w:val="00C24206"/>
    <w:rsid w:val="00C25D5F"/>
    <w:rsid w:val="00C335D0"/>
    <w:rsid w:val="00C44FF5"/>
    <w:rsid w:val="00C507B8"/>
    <w:rsid w:val="00C622D7"/>
    <w:rsid w:val="00C659BA"/>
    <w:rsid w:val="00C70130"/>
    <w:rsid w:val="00C75649"/>
    <w:rsid w:val="00C75A14"/>
    <w:rsid w:val="00C76D42"/>
    <w:rsid w:val="00C8167D"/>
    <w:rsid w:val="00C86D21"/>
    <w:rsid w:val="00C872FC"/>
    <w:rsid w:val="00CA5AD0"/>
    <w:rsid w:val="00CA6A25"/>
    <w:rsid w:val="00CE00CA"/>
    <w:rsid w:val="00CE03A7"/>
    <w:rsid w:val="00CE1D99"/>
    <w:rsid w:val="00CE37D5"/>
    <w:rsid w:val="00CF45D5"/>
    <w:rsid w:val="00D01025"/>
    <w:rsid w:val="00D05CCC"/>
    <w:rsid w:val="00D07552"/>
    <w:rsid w:val="00D16416"/>
    <w:rsid w:val="00D314F8"/>
    <w:rsid w:val="00D41517"/>
    <w:rsid w:val="00D43B85"/>
    <w:rsid w:val="00D4741B"/>
    <w:rsid w:val="00D51443"/>
    <w:rsid w:val="00D5286A"/>
    <w:rsid w:val="00D5299F"/>
    <w:rsid w:val="00D53774"/>
    <w:rsid w:val="00D55099"/>
    <w:rsid w:val="00D57A7D"/>
    <w:rsid w:val="00D63276"/>
    <w:rsid w:val="00D70CF8"/>
    <w:rsid w:val="00D70FB9"/>
    <w:rsid w:val="00D7209F"/>
    <w:rsid w:val="00D74785"/>
    <w:rsid w:val="00D7535D"/>
    <w:rsid w:val="00D76B81"/>
    <w:rsid w:val="00D77292"/>
    <w:rsid w:val="00D772D6"/>
    <w:rsid w:val="00D81269"/>
    <w:rsid w:val="00D87FE9"/>
    <w:rsid w:val="00D9430B"/>
    <w:rsid w:val="00DA2F3F"/>
    <w:rsid w:val="00DB5033"/>
    <w:rsid w:val="00DC36B8"/>
    <w:rsid w:val="00DC5E4E"/>
    <w:rsid w:val="00DD31F7"/>
    <w:rsid w:val="00DD48B5"/>
    <w:rsid w:val="00DE3C2F"/>
    <w:rsid w:val="00DE5213"/>
    <w:rsid w:val="00DE7E0B"/>
    <w:rsid w:val="00DF186A"/>
    <w:rsid w:val="00DF476C"/>
    <w:rsid w:val="00E00B10"/>
    <w:rsid w:val="00E22913"/>
    <w:rsid w:val="00E375E4"/>
    <w:rsid w:val="00E550E4"/>
    <w:rsid w:val="00E56D73"/>
    <w:rsid w:val="00E57204"/>
    <w:rsid w:val="00E715A6"/>
    <w:rsid w:val="00E72BAC"/>
    <w:rsid w:val="00E821FB"/>
    <w:rsid w:val="00E85E94"/>
    <w:rsid w:val="00E9091E"/>
    <w:rsid w:val="00E92391"/>
    <w:rsid w:val="00E937E6"/>
    <w:rsid w:val="00EA1BF1"/>
    <w:rsid w:val="00EA22FD"/>
    <w:rsid w:val="00EA6320"/>
    <w:rsid w:val="00EA64E2"/>
    <w:rsid w:val="00EC324A"/>
    <w:rsid w:val="00EC7937"/>
    <w:rsid w:val="00EE4C8E"/>
    <w:rsid w:val="00EE6EB0"/>
    <w:rsid w:val="00EF2B61"/>
    <w:rsid w:val="00EF4453"/>
    <w:rsid w:val="00F03FCB"/>
    <w:rsid w:val="00F10294"/>
    <w:rsid w:val="00F12812"/>
    <w:rsid w:val="00F134CD"/>
    <w:rsid w:val="00F14235"/>
    <w:rsid w:val="00F1674B"/>
    <w:rsid w:val="00F16D43"/>
    <w:rsid w:val="00F30C71"/>
    <w:rsid w:val="00F313F5"/>
    <w:rsid w:val="00F33725"/>
    <w:rsid w:val="00F33EE7"/>
    <w:rsid w:val="00F42FB1"/>
    <w:rsid w:val="00F53F84"/>
    <w:rsid w:val="00F567BF"/>
    <w:rsid w:val="00F64209"/>
    <w:rsid w:val="00F66F06"/>
    <w:rsid w:val="00F67AA0"/>
    <w:rsid w:val="00F722E4"/>
    <w:rsid w:val="00F7456C"/>
    <w:rsid w:val="00F8085A"/>
    <w:rsid w:val="00F80F50"/>
    <w:rsid w:val="00F82A9B"/>
    <w:rsid w:val="00F841E9"/>
    <w:rsid w:val="00F877D8"/>
    <w:rsid w:val="00F97A5D"/>
    <w:rsid w:val="00FA4838"/>
    <w:rsid w:val="00FB49CD"/>
    <w:rsid w:val="00FC080D"/>
    <w:rsid w:val="00FC09D0"/>
    <w:rsid w:val="00FE3205"/>
    <w:rsid w:val="00FE56C5"/>
    <w:rsid w:val="00FE5C4E"/>
    <w:rsid w:val="00FF1FA9"/>
    <w:rsid w:val="00FF4B6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E98DF5"/>
  <w15:docId w15:val="{D842533C-3127-473F-A66C-FCAD820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B54526225E56B42DF1316AE74A1C5BE3A2EF6CFC6B02D5A6A4211649DDB9F42F691E572EA0138CF39641A6136QDe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4526225E56B42DF1316AE74A1C5BE3A2FFFC9C3B22D5A6A4211649DDB9F42F691E572EA0138CF39641A6136QDe0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2465-A6B7-4456-A4AA-62ADF11A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2462</Words>
  <Characters>19960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Финансовое управлени</cp:lastModifiedBy>
  <cp:revision>3</cp:revision>
  <cp:lastPrinted>2020-09-29T11:29:00Z</cp:lastPrinted>
  <dcterms:created xsi:type="dcterms:W3CDTF">2021-11-24T09:41:00Z</dcterms:created>
  <dcterms:modified xsi:type="dcterms:W3CDTF">2021-11-24T09:49:00Z</dcterms:modified>
</cp:coreProperties>
</file>