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ED" w:rsidRPr="009249ED" w:rsidRDefault="009249ED" w:rsidP="009249ED">
      <w:pPr>
        <w:spacing w:line="2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18"/>
          <w:szCs w:val="18"/>
        </w:rPr>
      </w:pPr>
      <w:r w:rsidRPr="009249ED">
        <w:rPr>
          <w:rFonts w:ascii="Arial" w:eastAsia="Times New Roman" w:hAnsi="Arial" w:cs="Arial"/>
          <w:b/>
          <w:bCs/>
          <w:color w:val="005EA5"/>
          <w:kern w:val="36"/>
          <w:sz w:val="18"/>
          <w:szCs w:val="18"/>
        </w:rPr>
        <w:t>Федеральный закон от 11.08.1995 N 135-ФЗ (ред. от 18.12.2018) "О благотворительной деятельности и добровольчестве (</w:t>
      </w:r>
      <w:proofErr w:type="spellStart"/>
      <w:r w:rsidRPr="009249ED">
        <w:rPr>
          <w:rFonts w:ascii="Arial" w:eastAsia="Times New Roman" w:hAnsi="Arial" w:cs="Arial"/>
          <w:b/>
          <w:bCs/>
          <w:color w:val="005EA5"/>
          <w:kern w:val="36"/>
          <w:sz w:val="18"/>
          <w:szCs w:val="18"/>
        </w:rPr>
        <w:t>волонтерстве</w:t>
      </w:r>
      <w:proofErr w:type="spellEnd"/>
      <w:r w:rsidRPr="009249ED">
        <w:rPr>
          <w:rFonts w:ascii="Arial" w:eastAsia="Times New Roman" w:hAnsi="Arial" w:cs="Arial"/>
          <w:b/>
          <w:bCs/>
          <w:color w:val="005EA5"/>
          <w:kern w:val="36"/>
          <w:sz w:val="18"/>
          <w:szCs w:val="18"/>
        </w:rPr>
        <w:t>)"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0" w:name="100003"/>
      <w:bookmarkEnd w:id="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РОССИЙСКАЯ ФЕДЕРАЦИЯ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" w:name="100004"/>
      <w:bookmarkEnd w:id="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ФЕДЕРАЛЬНЫЙ ЗАКОН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" w:name="000021"/>
      <w:bookmarkStart w:id="3" w:name="100005"/>
      <w:bookmarkEnd w:id="2"/>
      <w:bookmarkEnd w:id="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 БЛАГОТВОРИТЕЛЬНОЙ ДЕЯТЕЛЬНОСТИ</w:t>
      </w:r>
    </w:p>
    <w:p w:rsidR="009249ED" w:rsidRPr="009249ED" w:rsidRDefault="009249ED" w:rsidP="009249ED">
      <w:pPr>
        <w:spacing w:after="12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И ДОБРОВОЛЬЧЕСТВЕ (ВОЛОНТЕРСТВЕ)</w:t>
      </w:r>
    </w:p>
    <w:p w:rsidR="009249ED" w:rsidRPr="009249ED" w:rsidRDefault="009249ED" w:rsidP="009249ED">
      <w:pPr>
        <w:spacing w:after="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" w:name="100006"/>
      <w:bookmarkEnd w:id="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Принят</w:t>
      </w:r>
    </w:p>
    <w:p w:rsidR="009249ED" w:rsidRPr="009249ED" w:rsidRDefault="009249ED" w:rsidP="009249ED">
      <w:pPr>
        <w:spacing w:after="12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Государственной Думой</w:t>
      </w:r>
    </w:p>
    <w:p w:rsidR="009249ED" w:rsidRPr="009249ED" w:rsidRDefault="009249ED" w:rsidP="009249ED">
      <w:pPr>
        <w:spacing w:after="12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7 июля 1995 года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" w:name="100007"/>
      <w:bookmarkEnd w:id="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" w:name="100167"/>
      <w:bookmarkEnd w:id="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 </w:t>
      </w:r>
      <w:hyperlink r:id="rId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законами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" w:name="100008"/>
      <w:bookmarkEnd w:id="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I. ОБЩИЕ ПОЛОЖЕНИЯ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" w:name="100009"/>
      <w:bookmarkEnd w:id="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1. Благотворительная деятельность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" w:name="100010"/>
      <w:bookmarkEnd w:id="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" w:name="000022"/>
      <w:bookmarkEnd w:id="1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5" w:anchor="0000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1 статьи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настоящего Федерального закона.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" w:name="000023"/>
      <w:bookmarkEnd w:id="1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" w:name="100011"/>
      <w:bookmarkEnd w:id="1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2. Цели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" w:name="000024"/>
      <w:bookmarkStart w:id="14" w:name="100012"/>
      <w:bookmarkEnd w:id="13"/>
      <w:bookmarkEnd w:id="1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Благотворительная и добровольческая (волонтерская) деятельность осуществляется в целях: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" w:name="100013"/>
      <w:bookmarkEnd w:id="1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" w:name="100014"/>
      <w:bookmarkEnd w:id="1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" w:name="100015"/>
      <w:bookmarkEnd w:id="17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" w:name="100017"/>
      <w:bookmarkEnd w:id="1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укреплению престижа и роли семьи в обществе;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" w:name="100018"/>
      <w:bookmarkEnd w:id="1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защите материнства, детства и отцовства;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" w:name="100020"/>
      <w:bookmarkEnd w:id="2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" w:name="000025"/>
      <w:bookmarkStart w:id="22" w:name="000020"/>
      <w:bookmarkStart w:id="23" w:name="100021"/>
      <w:bookmarkEnd w:id="21"/>
      <w:bookmarkEnd w:id="22"/>
      <w:bookmarkEnd w:id="2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" w:name="100169"/>
      <w:bookmarkStart w:id="25" w:name="100022"/>
      <w:bookmarkEnd w:id="24"/>
      <w:bookmarkEnd w:id="2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охраны окружающей среды и защиты животных;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6" w:name="100023"/>
      <w:bookmarkEnd w:id="2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7" w:name="000003"/>
      <w:bookmarkEnd w:id="2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8" w:name="000004"/>
      <w:bookmarkEnd w:id="2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оказания бесплатной юридической помощи и правового просвещения населения;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9" w:name="000026"/>
      <w:bookmarkStart w:id="30" w:name="000006"/>
      <w:bookmarkEnd w:id="29"/>
      <w:bookmarkEnd w:id="3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добровольческой (волонтерской) деятельности;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1" w:name="000007"/>
      <w:bookmarkEnd w:id="3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участия в деятельности по профилактике безнадзорности и правонарушений несовершеннолетних;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2" w:name="000008"/>
      <w:bookmarkEnd w:id="3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развитию научно-технического, художественного творчества детей и молодежи;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3" w:name="000009"/>
      <w:bookmarkEnd w:id="3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патриотическому, духовно-нравственному воспитанию детей и молодежи;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4" w:name="000010"/>
      <w:bookmarkEnd w:id="3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5" w:name="000011"/>
      <w:bookmarkEnd w:id="3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деятельности по производству и (или) распространению социальной рекламы;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содействия профилактике социально опасных форм поведения граждан.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6" w:name="100024"/>
      <w:bookmarkEnd w:id="3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7" w:name="100164"/>
      <w:bookmarkEnd w:id="3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8" w:name="100025"/>
      <w:bookmarkEnd w:id="3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3. Законодательство о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39" w:name="100026"/>
      <w:bookmarkEnd w:id="3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Законодательство о благотворительной деятельности состоит из соответствующих положений </w:t>
      </w:r>
      <w:hyperlink r:id="rId6" w:anchor="10015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Конституции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Российской Федерации, Гражданского </w:t>
      </w:r>
      <w:hyperlink r:id="rId7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кодекса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 Российской 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Федерации, настоящего Федерального закона, иных федеральных законов и законов субъектов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0" w:name="100168"/>
      <w:bookmarkEnd w:id="4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1" w:name="000027"/>
      <w:bookmarkEnd w:id="4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Особенности привлечения добровольцев (волонтеров) для осуществления деятельности религиозных организаций определяются Федеральным </w:t>
      </w:r>
      <w:hyperlink r:id="rId8" w:anchor="0001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26 сентября 1997 года N 125-ФЗ "О свободе совести и о религиозных объединениях".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2" w:name="000095"/>
      <w:bookmarkEnd w:id="4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 </w:t>
      </w:r>
      <w:hyperlink r:id="rId9" w:anchor="000903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25 июня 2002 года N 73-ФЗ "Об объектах культурного наследия (памятниках истории и культуры) народов Российской Федерации".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3" w:name="100027"/>
      <w:bookmarkEnd w:id="4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4" w:name="100166"/>
      <w:bookmarkEnd w:id="4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5" w:name="100028"/>
      <w:bookmarkEnd w:id="4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6" w:name="100029"/>
      <w:bookmarkEnd w:id="4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4. Право на осуществление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7" w:name="100030"/>
      <w:bookmarkEnd w:id="4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8" w:name="100031"/>
      <w:bookmarkEnd w:id="4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49" w:name="100032"/>
      <w:bookmarkEnd w:id="4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0" w:name="100033"/>
      <w:bookmarkEnd w:id="5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5. Участники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1" w:name="000028"/>
      <w:bookmarkStart w:id="52" w:name="100034"/>
      <w:bookmarkEnd w:id="51"/>
      <w:bookmarkEnd w:id="52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благополучатели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3" w:name="100035"/>
      <w:bookmarkEnd w:id="5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Благотворители - лица, осуществляющие благотворительные пожертвования в формах: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4" w:name="100036"/>
      <w:bookmarkEnd w:id="5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5" w:name="100037"/>
      <w:bookmarkEnd w:id="55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6" w:name="000013"/>
      <w:bookmarkStart w:id="57" w:name="100038"/>
      <w:bookmarkEnd w:id="56"/>
      <w:bookmarkEnd w:id="5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бескорыстного (безвозмездного или на льготных условиях) выполнения работ, предоставления услуг.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8" w:name="100039"/>
      <w:bookmarkEnd w:id="5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Благотворители вправе определять цели и порядок использования своих пожертвований.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59" w:name="000029"/>
      <w:bookmarkStart w:id="60" w:name="000014"/>
      <w:bookmarkStart w:id="61" w:name="100040"/>
      <w:bookmarkEnd w:id="59"/>
      <w:bookmarkEnd w:id="60"/>
      <w:bookmarkEnd w:id="6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Добровольцы (волонтеры) - физические лица, осуществляющие добровольческую (волонтерскую) деятельность в целях, указанных в </w:t>
      </w:r>
      <w:hyperlink r:id="rId10" w:anchor="0000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1 статьи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настоящего Федерального закона, или в иных общественно полезных целях.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2" w:name="000030"/>
      <w:bookmarkStart w:id="63" w:name="100041"/>
      <w:bookmarkEnd w:id="62"/>
      <w:bookmarkEnd w:id="63"/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Благополучатели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4" w:name="000031"/>
      <w:bookmarkEnd w:id="6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5" w:name="000032"/>
      <w:bookmarkEnd w:id="6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6" w:name="000033"/>
      <w:bookmarkEnd w:id="6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 </w:t>
      </w:r>
      <w:hyperlink r:id="rId11" w:anchor="0000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1 статьи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7" w:name="100042"/>
      <w:bookmarkEnd w:id="6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6. Благотворительная организация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8" w:name="100043"/>
      <w:bookmarkEnd w:id="6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69" w:name="100044"/>
      <w:bookmarkEnd w:id="6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0" w:name="100045"/>
      <w:bookmarkEnd w:id="7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7. Формы благотворительных организаций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1" w:name="100046"/>
      <w:bookmarkEnd w:id="7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2" w:name="100047"/>
      <w:bookmarkEnd w:id="7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3" w:name="000034"/>
      <w:bookmarkStart w:id="74" w:name="000015"/>
      <w:bookmarkStart w:id="75" w:name="000016"/>
      <w:bookmarkStart w:id="76" w:name="000017"/>
      <w:bookmarkStart w:id="77" w:name="000018"/>
      <w:bookmarkEnd w:id="73"/>
      <w:bookmarkEnd w:id="74"/>
      <w:bookmarkEnd w:id="75"/>
      <w:bookmarkEnd w:id="76"/>
      <w:bookmarkEnd w:id="7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7.1. Утратила силу с 1 мая 2018 года. - Федеральный закон от 05.02.2018 N 15-ФЗ.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8" w:name="100048"/>
      <w:bookmarkEnd w:id="7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II. ПОРЯДОК СОЗДАНИЯ И ПРЕКРАЩЕНИЯ ДЕЯТЕЛЬНОСТИ</w:t>
      </w:r>
    </w:p>
    <w:p w:rsidR="009249ED" w:rsidRPr="009249ED" w:rsidRDefault="009249ED" w:rsidP="009249ED">
      <w:pPr>
        <w:spacing w:after="12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79" w:name="100049"/>
      <w:bookmarkEnd w:id="7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8. Учредители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0" w:name="100050"/>
      <w:bookmarkEnd w:id="80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1" w:name="100051"/>
      <w:bookmarkEnd w:id="8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9. Государственная регистрация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2" w:name="100052"/>
      <w:bookmarkEnd w:id="8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3" w:name="100053"/>
      <w:bookmarkEnd w:id="8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4" w:name="100054"/>
      <w:bookmarkEnd w:id="8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5" w:name="100055"/>
      <w:bookmarkEnd w:id="8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10. Высший орган управления благотворительной организацией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6" w:name="100056"/>
      <w:bookmarkEnd w:id="8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7" w:name="100057"/>
      <w:bookmarkEnd w:id="8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К компетенции высшего органа управления благотворительной организацией относятся: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8" w:name="100058"/>
      <w:bookmarkEnd w:id="8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изменение устава благотворительной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89" w:name="100059"/>
      <w:bookmarkEnd w:id="8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0" w:name="100060"/>
      <w:bookmarkEnd w:id="9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утверждение благотворительных программ;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1" w:name="100061"/>
      <w:bookmarkEnd w:id="9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утверждение годового плана, бюджета благотворительной организации и ее годового отчета;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2" w:name="100062"/>
      <w:bookmarkEnd w:id="9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3" w:name="100063"/>
      <w:bookmarkEnd w:id="9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4" w:name="000035"/>
      <w:bookmarkStart w:id="95" w:name="100064"/>
      <w:bookmarkEnd w:id="94"/>
      <w:bookmarkEnd w:id="9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6" w:name="100065"/>
      <w:bookmarkEnd w:id="9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7" w:name="100066"/>
      <w:bookmarkEnd w:id="9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11. Реорганизация и ликвидация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8" w:name="100067"/>
      <w:bookmarkEnd w:id="9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99" w:name="100068"/>
      <w:bookmarkEnd w:id="9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Благотворительная организация не может быть реорганизована в хозяйственное товарищество или общество.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0" w:name="100069"/>
      <w:bookmarkEnd w:id="100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1" w:name="100070"/>
      <w:bookmarkEnd w:id="10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III. УСЛОВИЯ И ПОРЯДОК ОСУЩЕСТВЛЕНИЯ ДЕЯТЕЛЬНОСТИ</w:t>
      </w:r>
    </w:p>
    <w:p w:rsidR="009249ED" w:rsidRPr="009249ED" w:rsidRDefault="009249ED" w:rsidP="009249ED">
      <w:pPr>
        <w:spacing w:after="12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2" w:name="100071"/>
      <w:bookmarkEnd w:id="10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12. Деятельность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3" w:name="100072"/>
      <w:bookmarkEnd w:id="10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4" w:name="100073"/>
      <w:bookmarkEnd w:id="104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внереализационных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операций.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5" w:name="100074"/>
      <w:bookmarkEnd w:id="10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6" w:name="100075"/>
      <w:bookmarkEnd w:id="10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7" w:name="100076"/>
      <w:bookmarkEnd w:id="10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8" w:name="100077"/>
      <w:bookmarkEnd w:id="10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13. Филиалы и представительства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09" w:name="100078"/>
      <w:bookmarkEnd w:id="10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0" w:name="100079"/>
      <w:bookmarkEnd w:id="11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1" w:name="100080"/>
      <w:bookmarkEnd w:id="11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2" w:name="100081"/>
      <w:bookmarkEnd w:id="11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3" w:name="100082"/>
      <w:bookmarkEnd w:id="11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4" w:name="100083"/>
      <w:bookmarkEnd w:id="11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14. Объединения (ассоциации и союзы) благотворительных организаций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5" w:name="100084"/>
      <w:bookmarkEnd w:id="11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6" w:name="100085"/>
      <w:bookmarkEnd w:id="11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Объединение (ассоциация, союз) благотворительных организаций является некоммерческой организацией.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7" w:name="100086"/>
      <w:bookmarkEnd w:id="117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8" w:name="100087"/>
      <w:bookmarkEnd w:id="11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19" w:name="100088"/>
      <w:bookmarkEnd w:id="11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15. Источники формирования имущества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0" w:name="100089"/>
      <w:bookmarkEnd w:id="12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Источниками формирования имущества благотворительной организации могут являться: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1" w:name="100090"/>
      <w:bookmarkEnd w:id="12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взносы учредителей благотворительной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2" w:name="100091"/>
      <w:bookmarkEnd w:id="12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членские взносы (для благотворительных организаций, основанных на членстве);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3" w:name="100092"/>
      <w:bookmarkEnd w:id="12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4" w:name="100093"/>
      <w:bookmarkEnd w:id="124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доходы от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внереализационных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операций, включая доходы от ценных бумаг;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5" w:name="000036"/>
      <w:bookmarkStart w:id="126" w:name="100094"/>
      <w:bookmarkEnd w:id="125"/>
      <w:bookmarkEnd w:id="12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7" w:name="100095"/>
      <w:bookmarkEnd w:id="12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доходы от разрешенной законом предпринимательской деятельности;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28" w:name="000001"/>
      <w:bookmarkStart w:id="129" w:name="100096"/>
      <w:bookmarkEnd w:id="128"/>
      <w:bookmarkEnd w:id="12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абзац утратил силу. - Федеральный закон от 22.08.2004 N 122-ФЗ;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0" w:name="100097"/>
      <w:bookmarkEnd w:id="13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доходы от деятельности хозяйственных обществ, учрежденных благотворительной организацией;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1" w:name="000037"/>
      <w:bookmarkStart w:id="132" w:name="100098"/>
      <w:bookmarkEnd w:id="131"/>
      <w:bookmarkEnd w:id="13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труд добровольцев (волонтеров);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3" w:name="100099"/>
      <w:bookmarkEnd w:id="13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иные не запрещенные законом источники.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4" w:name="100100"/>
      <w:bookmarkEnd w:id="13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16. Имущество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5" w:name="100101"/>
      <w:bookmarkEnd w:id="13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6" w:name="100102"/>
      <w:bookmarkEnd w:id="13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7" w:name="100103"/>
      <w:bookmarkEnd w:id="13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8" w:name="100104"/>
      <w:bookmarkEnd w:id="138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39" w:name="100105"/>
      <w:bookmarkEnd w:id="13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0" w:name="100106"/>
      <w:bookmarkEnd w:id="14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 Благотворительная программа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1" w:name="100107"/>
      <w:bookmarkEnd w:id="14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2" w:name="100108"/>
      <w:bookmarkEnd w:id="14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3" w:name="100109"/>
      <w:bookmarkEnd w:id="143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внереализационных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4" w:name="000038"/>
      <w:bookmarkEnd w:id="14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III.1. УСЛОВИЯ И ПОРЯДОК ОСУЩЕСТВЛЕНИЯ</w:t>
      </w:r>
    </w:p>
    <w:p w:rsidR="009249ED" w:rsidRPr="009249ED" w:rsidRDefault="009249ED" w:rsidP="009249ED">
      <w:pPr>
        <w:spacing w:after="12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ДОБРОВОЛЬЧЕСКОЙ (ВОЛОНТЕРСКОЙ)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5" w:name="000039"/>
      <w:bookmarkEnd w:id="14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17.1. Права и обязанности добровольца (волонтера)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6" w:name="000040"/>
      <w:bookmarkEnd w:id="14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Доброволец (волонтер) имеет право: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7" w:name="000041"/>
      <w:bookmarkEnd w:id="14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8" w:name="000042"/>
      <w:bookmarkEnd w:id="14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49" w:name="000043"/>
      <w:bookmarkEnd w:id="14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0" w:name="000044"/>
      <w:bookmarkEnd w:id="15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1" w:name="000045"/>
      <w:bookmarkEnd w:id="15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психологическую помощь, содействие в психологической реабилитации;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2" w:name="000046"/>
      <w:bookmarkEnd w:id="152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возмещение вреда жизни и здоровью, понесенного при осуществлении им добровольческой (волонтерской) деятельности;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3" w:name="000047"/>
      <w:bookmarkEnd w:id="15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4" w:name="000048"/>
      <w:bookmarkEnd w:id="15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5" w:name="000049"/>
      <w:bookmarkEnd w:id="15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Помимо прав, предусмотренных </w:t>
      </w:r>
      <w:hyperlink r:id="rId12" w:anchor="000040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пунктом 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настоящей статьи, доброволец (волонтер) имеет также иные права, предусмотренные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6" w:name="000050"/>
      <w:bookmarkEnd w:id="15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7" w:name="000051"/>
      <w:bookmarkEnd w:id="157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благополучателем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 </w:t>
      </w:r>
      <w:hyperlink r:id="rId13" w:anchor="0000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1 статьи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настоящего Федерального закона, или в иных общественно полезных целях.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8" w:name="000052"/>
      <w:bookmarkEnd w:id="15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59" w:name="000053"/>
      <w:bookmarkEnd w:id="15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0" w:name="000054"/>
      <w:bookmarkEnd w:id="16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6. Договор, указанный в </w:t>
      </w:r>
      <w:hyperlink r:id="rId14" w:anchor="00005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4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1" w:name="000055"/>
      <w:bookmarkEnd w:id="16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Договор, указанный в </w:t>
      </w:r>
      <w:hyperlink r:id="rId15" w:anchor="000052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пункте 5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 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2" w:name="000056"/>
      <w:bookmarkEnd w:id="16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3" w:name="000057"/>
      <w:bookmarkEnd w:id="16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Организаторы добровольческой (волонтерской) деятельности, добровольческие (волонтерские) организации имеют право: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4" w:name="000058"/>
      <w:bookmarkEnd w:id="16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5" w:name="000059"/>
      <w:bookmarkEnd w:id="16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6" w:name="000060"/>
      <w:bookmarkEnd w:id="16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7" w:name="000061"/>
      <w:bookmarkEnd w:id="16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), создаваемых при органах государственной власти и органах местного самоуправления;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8" w:name="000062"/>
      <w:bookmarkEnd w:id="16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5) получать иную поддержку в случаях и порядке, которые предусмотрены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69" w:name="000063"/>
      <w:bookmarkEnd w:id="16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0" w:name="000064"/>
      <w:bookmarkEnd w:id="17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Правительство Российской Федерации утверждает: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1" w:name="000065"/>
      <w:bookmarkEnd w:id="17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2" w:name="000066"/>
      <w:bookmarkEnd w:id="17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3" w:name="000067"/>
      <w:bookmarkEnd w:id="17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4" w:name="000068"/>
      <w:bookmarkEnd w:id="17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5" w:name="000069"/>
      <w:bookmarkEnd w:id="175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2) участие в формировании единой информационной системы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в целях реализации государственной политики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6" w:name="000070"/>
      <w:bookmarkEnd w:id="17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7" w:name="000071"/>
      <w:bookmarkEnd w:id="17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8" w:name="000072"/>
      <w:bookmarkEnd w:id="17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в субъектах Российской Федерации и на территориях муниципальных образований.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79" w:name="000073"/>
      <w:bookmarkEnd w:id="17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0" w:name="000074"/>
      <w:bookmarkEnd w:id="18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участие в реализации государственной политики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1" w:name="000075"/>
      <w:bookmarkEnd w:id="18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2" w:name="000076"/>
      <w:bookmarkEnd w:id="18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3" w:name="000077"/>
      <w:bookmarkEnd w:id="18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4" w:name="000078"/>
      <w:bookmarkEnd w:id="18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5) популяризация добровольческой (волонтерской) деятельности;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5" w:name="000079"/>
      <w:bookmarkEnd w:id="18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6" w:name="000080"/>
      <w:bookmarkEnd w:id="18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на территориях муниципальных образований;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7" w:name="000081"/>
      <w:bookmarkEnd w:id="187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8) формирование координационных и совещательных органов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), создаваемых при органах исполнительной власти субъектов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8" w:name="000082"/>
      <w:bookmarkEnd w:id="18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89" w:name="000083"/>
      <w:bookmarkEnd w:id="18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0" w:name="000084"/>
      <w:bookmarkEnd w:id="19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1" w:name="000085"/>
      <w:bookmarkEnd w:id="19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2" w:name="000086"/>
      <w:bookmarkEnd w:id="19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3" w:name="000087"/>
      <w:bookmarkEnd w:id="19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4" w:name="000088"/>
      <w:bookmarkEnd w:id="19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17.5. Единая информационная система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5" w:name="000089"/>
      <w:bookmarkEnd w:id="19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в целях реализации государственной политики в сфере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6" w:name="000090"/>
      <w:bookmarkEnd w:id="19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Порядок функционирования единой информационной системы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с иными информационными системами устанавливаются Правительством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7" w:name="000091"/>
      <w:bookmarkEnd w:id="19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Единая информационная система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8" w:name="000092"/>
      <w:bookmarkEnd w:id="19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осуществляется добровольно.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99" w:name="000093"/>
      <w:bookmarkEnd w:id="199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Наличие в единой информационной системе в сфере развития добровольчества (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волонтерства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0" w:name="100110"/>
      <w:bookmarkEnd w:id="20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IV. ГОСУДАРСТВЕННЫЕ ГАРАНТИИ</w:t>
      </w:r>
    </w:p>
    <w:p w:rsidR="009249ED" w:rsidRPr="009249ED" w:rsidRDefault="009249ED" w:rsidP="009249ED">
      <w:pPr>
        <w:spacing w:after="12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1" w:name="100111"/>
      <w:bookmarkEnd w:id="20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2" w:name="100112"/>
      <w:bookmarkEnd w:id="20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3" w:name="100113"/>
      <w:bookmarkEnd w:id="20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04" w:name="000002"/>
      <w:bookmarkStart w:id="205" w:name="100114"/>
      <w:bookmarkStart w:id="206" w:name="100115"/>
      <w:bookmarkStart w:id="207" w:name="100116"/>
      <w:bookmarkStart w:id="208" w:name="100117"/>
      <w:bookmarkStart w:id="209" w:name="100118"/>
      <w:bookmarkStart w:id="210" w:name="100119"/>
      <w:bookmarkStart w:id="211" w:name="100120"/>
      <w:bookmarkStart w:id="212" w:name="100121"/>
      <w:bookmarkStart w:id="213" w:name="100122"/>
      <w:bookmarkStart w:id="214" w:name="10012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3 - 6. Утратили силу. - Федеральный закон от 22.08.2004 N 122-ФЗ.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5" w:name="000019"/>
      <w:bookmarkEnd w:id="21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6" w:name="100124"/>
      <w:bookmarkEnd w:id="21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19. Контроль за осуществлением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7" w:name="100125"/>
      <w:bookmarkEnd w:id="21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8" w:name="100126"/>
      <w:bookmarkEnd w:id="21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19" w:name="100127"/>
      <w:bookmarkEnd w:id="21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0" w:name="100128"/>
      <w:bookmarkEnd w:id="22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персональном составе высшего органа управления благотворительной организацией;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1" w:name="100129"/>
      <w:bookmarkEnd w:id="22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2" w:name="100130"/>
      <w:bookmarkEnd w:id="22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содержании и результатах деятельности благотворительной организации;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3" w:name="100131"/>
      <w:bookmarkEnd w:id="22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4" w:name="100132"/>
      <w:bookmarkEnd w:id="22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5" w:name="100133"/>
      <w:bookmarkEnd w:id="22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6" w:name="100134"/>
      <w:bookmarkEnd w:id="226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7" w:name="100135"/>
      <w:bookmarkEnd w:id="22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28" w:name="000094"/>
      <w:bookmarkStart w:id="229" w:name="100136"/>
      <w:bookmarkEnd w:id="228"/>
      <w:bookmarkEnd w:id="22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0" w:name="100137"/>
      <w:bookmarkEnd w:id="23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20. Ответственность благотворительной организации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1" w:name="100139"/>
      <w:bookmarkEnd w:id="23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2" w:name="100140"/>
      <w:bookmarkEnd w:id="23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3" w:name="100141"/>
      <w:bookmarkEnd w:id="23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 </w:t>
      </w:r>
      <w:hyperlink r:id="rId16" w:anchor="100358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кодексом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4" w:name="100142"/>
      <w:bookmarkEnd w:id="23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4. Все средства, полученные благотворительной организацией от осуществления предпринимательской деятельности в нарушение статьи </w:t>
      </w:r>
      <w:hyperlink r:id="rId17" w:anchor="10007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12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5" w:name="100143"/>
      <w:bookmarkEnd w:id="23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6" w:name="100144"/>
      <w:bookmarkEnd w:id="23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21. Осуществление международной благотворительной деятельности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7" w:name="100146"/>
      <w:bookmarkEnd w:id="23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8" w:name="100147"/>
      <w:bookmarkEnd w:id="23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39" w:name="100148"/>
      <w:bookmarkEnd w:id="239"/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0" w:name="100149"/>
      <w:bookmarkEnd w:id="24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1" w:name="100150"/>
      <w:bookmarkEnd w:id="24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9249ED" w:rsidRPr="009249ED" w:rsidRDefault="009249ED" w:rsidP="009249ED">
      <w:pPr>
        <w:spacing w:after="0" w:line="22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2" w:name="100151"/>
      <w:bookmarkEnd w:id="24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Раздел V. ЗАКЛЮЧИТЕЛЬНЫЕ ПОЛОЖЕНИЯ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3" w:name="100152"/>
      <w:bookmarkEnd w:id="24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23. О вступлении в силу настоящего Федерального закона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4" w:name="100153"/>
      <w:bookmarkEnd w:id="24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1. Настоящий Федеральный закон вступает в силу со дня его официального опубликования.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5" w:name="100154"/>
      <w:bookmarkEnd w:id="24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6" w:name="100155"/>
      <w:bookmarkEnd w:id="246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7" w:name="100156"/>
      <w:bookmarkEnd w:id="24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8" w:name="100157"/>
      <w:bookmarkEnd w:id="24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49" w:name="100158"/>
      <w:bookmarkEnd w:id="24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0" w:name="100159"/>
      <w:bookmarkEnd w:id="25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Статья 25. О приведении правовых актов в соответствие с настоящим Федеральным законом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1" w:name="100160"/>
      <w:bookmarkEnd w:id="25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249ED" w:rsidRPr="009249ED" w:rsidRDefault="009249ED" w:rsidP="009249ED">
      <w:pPr>
        <w:spacing w:after="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2" w:name="100161"/>
      <w:bookmarkEnd w:id="25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Президент</w:t>
      </w:r>
    </w:p>
    <w:p w:rsidR="009249ED" w:rsidRPr="009249ED" w:rsidRDefault="009249ED" w:rsidP="009249ED">
      <w:pPr>
        <w:spacing w:after="12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Российской Федерации</w:t>
      </w:r>
    </w:p>
    <w:p w:rsidR="009249ED" w:rsidRPr="009249ED" w:rsidRDefault="009249ED" w:rsidP="009249ED">
      <w:pPr>
        <w:spacing w:after="120" w:line="220" w:lineRule="atLeast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Б.ЕЛЬЦИН</w:t>
      </w:r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3" w:name="100162"/>
      <w:bookmarkEnd w:id="25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Москва, Кремль</w:t>
      </w:r>
    </w:p>
    <w:p w:rsidR="009249ED" w:rsidRPr="009249ED" w:rsidRDefault="009249ED" w:rsidP="009249ED">
      <w:pPr>
        <w:spacing w:after="12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11 августа 1995 года</w:t>
      </w:r>
    </w:p>
    <w:p w:rsidR="009249ED" w:rsidRPr="009249ED" w:rsidRDefault="009249ED" w:rsidP="009249ED">
      <w:pPr>
        <w:spacing w:after="12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t>N 135-ФЗ</w:t>
      </w:r>
    </w:p>
    <w:p w:rsid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5EA5"/>
          <w:sz w:val="18"/>
          <w:szCs w:val="18"/>
        </w:rPr>
      </w:pPr>
    </w:p>
    <w:p w:rsid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5EA5"/>
          <w:sz w:val="18"/>
          <w:szCs w:val="18"/>
        </w:rPr>
      </w:pPr>
    </w:p>
    <w:p w:rsid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5EA5"/>
          <w:sz w:val="18"/>
          <w:szCs w:val="18"/>
        </w:rPr>
      </w:pP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b/>
          <w:bCs/>
          <w:color w:val="005EA5"/>
          <w:sz w:val="18"/>
          <w:szCs w:val="18"/>
        </w:rPr>
        <w:lastRenderedPageBreak/>
        <w:t>Судебная практика и законодательство — 135-ФЗ О благотворительной деятельности и благотворительных организациях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18" w:anchor="100016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&lt;Письмо&gt; ФНС России от 02.06.2017 N БС-4-21/10505@ "О порядке налогообложения земельным налогом религиозных организаций" (вместе с &lt;Письмом&gt; Минфина России от 31.05.2017 N 03-05-04-02/33582)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4" w:name="100016"/>
      <w:bookmarkEnd w:id="254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Согласно </w:t>
      </w:r>
      <w:hyperlink r:id="rId19" w:anchor="100009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статье 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Федерального закона от 11 августа 1995 г. N 135-ФЗ "О благотворительной деятельности и благотворительных организациях"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20" w:anchor="100427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&lt;Письмо&gt; Минэкономразвития России от 29.11.2016 N 36550-ОФ/Д01и "О методических материалах по привлечению и организации добровольцев и добровольческих организаций государственными и муниципальными учреждениями"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5" w:name="100427"/>
      <w:bookmarkEnd w:id="255"/>
      <w:r w:rsidRPr="009249ED">
        <w:rPr>
          <w:rFonts w:ascii="inherit" w:eastAsia="Times New Roman" w:hAnsi="inherit" w:cs="Arial"/>
          <w:color w:val="000000"/>
          <w:sz w:val="18"/>
          <w:szCs w:val="18"/>
        </w:rPr>
        <w:t>2.9. Перечень добровольческих социальных работ формируется учреждением в соответствии со </w:t>
      </w:r>
      <w:hyperlink r:id="rId21" w:anchor="100012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статьей 2 пунктом 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Федерального закона от 11 августа 1995 года N 135-ФЗ "О благотворительной деятельности и благотворительных организациях".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22" w:anchor="10188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Приказ ФНС России от 19.10.2016 N ММВ-7-3/572@ 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  </w:r>
      </w:hyperlink>
    </w:p>
    <w:bookmarkStart w:id="256" w:name="101884"/>
    <w:bookmarkEnd w:id="256"/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249ED">
        <w:rPr>
          <w:rFonts w:ascii="inherit" w:eastAsia="Times New Roman" w:hAnsi="inherit" w:cs="Arial"/>
          <w:color w:val="000000"/>
          <w:sz w:val="18"/>
          <w:szCs w:val="18"/>
        </w:rPr>
        <w:fldChar w:fldCharType="begin"/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instrText xml:space="preserve"> HYPERLINK "https://legalacts.ru/doc/prikaz-fns-rossii-ot-19102016-n-mmv-7-3572-ob-utverzhdenii/" \l "100792" </w:instrTex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fldChar w:fldCharType="separate"/>
      </w:r>
      <w:r w:rsidRPr="009249ED">
        <w:rPr>
          <w:rFonts w:ascii="inherit" w:eastAsia="Times New Roman" w:hAnsi="inherit" w:cs="Arial"/>
          <w:color w:val="005EA5"/>
          <w:sz w:val="18"/>
          <w:szCs w:val="18"/>
          <w:u w:val="single"/>
        </w:rPr>
        <w:t>Графы 2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fldChar w:fldCharType="end"/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и </w:t>
      </w:r>
      <w:hyperlink r:id="rId23" w:anchor="100792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5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заполняют благотворительные организации, образованные в соответствии с Федеральным </w:t>
      </w:r>
      <w:hyperlink r:id="rId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2014, N 19, ст. 2308), некоммерческие организации при получении средств целевого назначения, предоставленных передающей стороной с указанием срока использования, и коммерческие организации, получившие средства целевого назначения согласно </w:t>
      </w:r>
      <w:hyperlink r:id="rId25" w:anchor="101895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пункту 1 статьи 251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Кодекса, по которым установлен срок использования.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26" w:anchor="100138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 xml:space="preserve">Приказ Росстата от 31.08.2016 N 468 (с </w:t>
        </w:r>
        <w:proofErr w:type="spellStart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изм</w:t>
        </w:r>
        <w:proofErr w:type="spellEnd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. от 01.08.2017) "Об утверждении статистического инструментария для организации федерального статистического наблюдения за финансами"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7" w:name="100138"/>
      <w:bookmarkEnd w:id="257"/>
      <w:r w:rsidRPr="009249ED">
        <w:rPr>
          <w:rFonts w:ascii="inherit" w:eastAsia="Times New Roman" w:hAnsi="inherit" w:cs="Arial"/>
          <w:color w:val="000000"/>
          <w:sz w:val="18"/>
          <w:szCs w:val="18"/>
        </w:rPr>
        <w:t>9. По </w:t>
      </w:r>
      <w:hyperlink r:id="rId27" w:anchor="100096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строке 324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отражаются расходы на благотворительные цели, перечисленные в </w:t>
      </w:r>
      <w:hyperlink r:id="rId28" w:anchor="10001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статье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 Федерального закона от 11.08.1995 N 135-ФЗ "О благотворительной деятельности и благотворительных организациях", к которым относятся: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др.; подготовка населения к преодолению последствий стихийных бедствий, экологических, промышленных или иных катастроф, жертвам репрессий, беженцам и вынужденным </w:t>
      </w:r>
      <w:r w:rsidRPr="009249ED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переселенцам; содействие деятельности в сфере образования, науки, культуры, искусства, просвещения, духовному развитию личности; охрана окружающей среды и защита животных; социальная реабилитация детей-сирот, безнадзорных детей; содействие деятельности по производству и (или) распространению социальной рекламы.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29" w:anchor="100165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 xml:space="preserve">Приказ Росстата от 05.08.2016 N 390 (ред. от 22.08.2018, с </w:t>
        </w:r>
        <w:proofErr w:type="spellStart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изм</w:t>
        </w:r>
        <w:proofErr w:type="spellEnd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. от 24.07.2019) "Об утверждении статистического инструментария для организации федерального статистического наблюдения за ценами и финансами"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8" w:name="100165"/>
      <w:bookmarkEnd w:id="258"/>
      <w:r w:rsidRPr="009249ED">
        <w:rPr>
          <w:rFonts w:ascii="inherit" w:eastAsia="Times New Roman" w:hAnsi="inherit" w:cs="Arial"/>
          <w:color w:val="000000"/>
          <w:sz w:val="18"/>
          <w:szCs w:val="18"/>
        </w:rPr>
        <w:t>9. По </w:t>
      </w:r>
      <w:hyperlink r:id="rId30" w:anchor="100124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строке 324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отражаются расходы на благотворительные цели, перечисленные в </w:t>
      </w:r>
      <w:hyperlink r:id="rId31" w:anchor="10001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статье 2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Федерального закона от 11.08.1995 N 135-ФЗ "О благотворительной деятельности и благотворительных организациях", к которым относятся: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др.; подготовка населения к преодолению последствий стихийных бедствий, экологических, промышленных или иных катастроф, жертвам репрессий, беженцам и вынужденным переселенцам; содействие деятельности в сфере образования, науки, культуры, искусства, просвещения, духовному развитию личности; охрана окружающей среды и защита животных; социальная реабилитация детей-сирот, безнадзорных детей; содействие деятельности по производству и (или) распространению социальной рекламы.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32" w:anchor="100019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Письмо ПФ РФ от 13.07.2016 N ЛЧ-08-26/9856 "О направлении разъяснений по представлению ежемесячной отчетности"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59" w:name="100019"/>
      <w:bookmarkEnd w:id="259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Вместе с тем, исходя из положений </w:t>
      </w:r>
      <w:hyperlink r:id="rId33" w:anchor="100009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статьи 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Федерального закона от 11.08.1995 N 135-ФЗ "О благотворительной деятельности и благотворительных организациях" бескорыстное выполнение работ, предоставление услуг, оказание иной поддержки возможно в рамках благотворительной деятельности, условия осуществления которой согласно </w:t>
      </w:r>
      <w:hyperlink r:id="rId34" w:anchor="000015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статье 7.1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 данного Федерального закона могут быть закреплены в гражданско-правовом договоре, заключаемом между добровольцем и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благополучателем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9249ED">
        <w:rPr>
          <w:rFonts w:ascii="inherit" w:eastAsia="Times New Roman" w:hAnsi="inherit" w:cs="Arial"/>
          <w:color w:val="000000"/>
          <w:sz w:val="18"/>
          <w:szCs w:val="18"/>
        </w:rPr>
        <w:t>благополучателя</w:t>
      </w:r>
      <w:proofErr w:type="spellEnd"/>
      <w:r w:rsidRPr="009249ED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35" w:anchor="100145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Приказ Минюста России от 30.12.2011 N 455 (ред. от 21.11.2017) 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60" w:name="100145"/>
      <w:bookmarkEnd w:id="260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Федеральным </w:t>
      </w:r>
      <w:hyperlink r:id="rId36" w:anchor="10005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1093, N 30, ст. 3029; 2003, N 27, ст. 2708; 2004, N 35, ст. 3607; 2007, N 1, ст. 39; 2009, N 1, ст. 17; 2010, N 52, ст. 6998);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37" w:anchor="000005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Приказ Минюста России от 14.11.2011 N 380 (ред. от 06.07.2017) Об утверждении Административного регламента предоставления Министерством юстиции Российской Федерации государственной услуги по предоставлению информации физическим и юридическим лицам о зарегистрированных организациях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61" w:name="000005"/>
      <w:bookmarkEnd w:id="261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Федеральный </w:t>
      </w:r>
      <w:hyperlink r:id="rId38" w:anchor="100051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1093, N 30, ст. 3029; 2003, N 27, ст. 2708; 2004, N 35, ст. 3607; 2007, N 1, ст. 39; 2009, N 1, ст. 17; 2010, N 52, ст. 6998);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39" w:anchor="000012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Приказ Минюста России от 30.12.2011 N 456 (ред. от 01.06.2018)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задачам, филиалов и представительств международных организаций, иностранных некоммерческих неправительственных организаций заявленным целям и задачам, а также за соблюдением ими законодательства Российской Федерации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62" w:name="000012"/>
      <w:bookmarkEnd w:id="262"/>
      <w:r w:rsidRPr="009249ED">
        <w:rPr>
          <w:rFonts w:ascii="inherit" w:eastAsia="Times New Roman" w:hAnsi="inherit" w:cs="Arial"/>
          <w:color w:val="000000"/>
          <w:sz w:val="18"/>
          <w:szCs w:val="18"/>
        </w:rPr>
        <w:t>Федеральный </w:t>
      </w:r>
      <w:hyperlink r:id="rId40" w:anchor="100126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1093, N 30, ст. 3029; 2003, N 27, ст. 2708; 2004, N 35, ст. 3607; 2007, N 1, ст. 39; 2009, N 1, ст. 17; 2010, N 52, ст. 6998; 2014, N 19, ст. 2308) (далее - Федеральный закон "О благотворительной деятельности и благотворительных организациях");</w:t>
      </w:r>
    </w:p>
    <w:p w:rsidR="009249ED" w:rsidRPr="009249ED" w:rsidRDefault="009249ED" w:rsidP="009249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249E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249ED" w:rsidRPr="009249ED" w:rsidRDefault="009249ED" w:rsidP="009249ED">
      <w:pPr>
        <w:spacing w:after="0" w:line="22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hyperlink r:id="rId41" w:anchor="008308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 xml:space="preserve">"Налоговый кодекс Российской Федерации (часть вторая)" от 05.08.2000 N 117-ФЗ (ред. от 30.07.2019) (с </w:t>
        </w:r>
        <w:proofErr w:type="spellStart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изм</w:t>
        </w:r>
        <w:proofErr w:type="spellEnd"/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. и доп., вступ. в силу с 01.08.2019)</w:t>
        </w:r>
      </w:hyperlink>
    </w:p>
    <w:p w:rsidR="009249ED" w:rsidRPr="009249ED" w:rsidRDefault="009249ED" w:rsidP="009249ED">
      <w:pPr>
        <w:spacing w:after="0" w:line="220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63" w:name="008308"/>
      <w:bookmarkEnd w:id="263"/>
      <w:r w:rsidRPr="009249ED">
        <w:rPr>
          <w:rFonts w:ascii="inherit" w:eastAsia="Times New Roman" w:hAnsi="inherit" w:cs="Arial"/>
          <w:color w:val="000000"/>
          <w:sz w:val="18"/>
          <w:szCs w:val="18"/>
        </w:rPr>
        <w:t>3.2) доходы в натуральной форме в виде форменной одежды и вещевого имущества, полученные добровольцами, волонтерами в рамках гражданско-правовых договоров, предметом которых является безвозмездное выполнение работ, оказание услуг в соответствии с Федеральным </w:t>
      </w:r>
      <w:hyperlink r:id="rId42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11 августа 1995 года N 135-ФЗ "О благотворительной деятельности и благотворительных организациях" и Федеральным </w:t>
      </w:r>
      <w:hyperlink r:id="rId43" w:history="1">
        <w:r w:rsidRPr="009249ED">
          <w:rPr>
            <w:rFonts w:ascii="inherit" w:eastAsia="Times New Roman" w:hAnsi="inherit" w:cs="Arial"/>
            <w:color w:val="005EA5"/>
            <w:sz w:val="18"/>
            <w:szCs w:val="18"/>
            <w:u w:val="single"/>
          </w:rPr>
          <w:t>законом</w:t>
        </w:r>
      </w:hyperlink>
      <w:r w:rsidRPr="009249ED">
        <w:rPr>
          <w:rFonts w:ascii="inherit" w:eastAsia="Times New Roman" w:hAnsi="inherit" w:cs="Arial"/>
          <w:color w:val="000000"/>
          <w:sz w:val="18"/>
          <w:szCs w:val="18"/>
        </w:rPr>
        <w:t> от 4 декабря 2007 года N 329-ФЗ "О физической культуре и спорте в Российской Федерации";</w:t>
      </w:r>
    </w:p>
    <w:p w:rsidR="009C5D76" w:rsidRPr="009249ED" w:rsidRDefault="009C5D76">
      <w:pPr>
        <w:rPr>
          <w:sz w:val="18"/>
          <w:szCs w:val="18"/>
        </w:rPr>
      </w:pPr>
    </w:p>
    <w:sectPr w:rsidR="009C5D76" w:rsidRPr="009249ED" w:rsidSect="009249ED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9ED"/>
    <w:rsid w:val="009249ED"/>
    <w:rsid w:val="009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4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49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enter">
    <w:name w:val="pcenter"/>
    <w:basedOn w:val="a"/>
    <w:rsid w:val="009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9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49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6091997-n-125-fz-o/" TargetMode="External"/><Relationship Id="rId13" Type="http://schemas.openxmlformats.org/officeDocument/2006/relationships/hyperlink" Target="https://legalacts.ru/doc/federalnyi-zakon-ot-11081995-n-135-fz-o/" TargetMode="External"/><Relationship Id="rId18" Type="http://schemas.openxmlformats.org/officeDocument/2006/relationships/hyperlink" Target="https://legalacts.ru/doc/pismo-fns-rossii-ot-02062017-n-bs-4-2110505-o-porjadke/" TargetMode="External"/><Relationship Id="rId26" Type="http://schemas.openxmlformats.org/officeDocument/2006/relationships/hyperlink" Target="https://legalacts.ru/doc/prikaz-rosstata-ot-31082016-n-468-ob/" TargetMode="External"/><Relationship Id="rId39" Type="http://schemas.openxmlformats.org/officeDocument/2006/relationships/hyperlink" Target="https://legalacts.ru/doc/prikaz-miniusta-rossii-ot-30122011-n-4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11081995-n-135-fz-o/" TargetMode="External"/><Relationship Id="rId34" Type="http://schemas.openxmlformats.org/officeDocument/2006/relationships/hyperlink" Target="https://legalacts.ru/doc/federalnyi-zakon-ot-11081995-n-135-fz-o/" TargetMode="External"/><Relationship Id="rId42" Type="http://schemas.openxmlformats.org/officeDocument/2006/relationships/hyperlink" Target="https://legalacts.ru/doc/federalnyi-zakon-ot-11081995-n-135-fz-o/" TargetMode="External"/><Relationship Id="rId7" Type="http://schemas.openxmlformats.org/officeDocument/2006/relationships/hyperlink" Target="https://legalacts.ru/kodeks/GK-RF-chast-1/" TargetMode="External"/><Relationship Id="rId12" Type="http://schemas.openxmlformats.org/officeDocument/2006/relationships/hyperlink" Target="https://legalacts.ru/doc/federalnyi-zakon-ot-11081995-n-135-fz-o/" TargetMode="External"/><Relationship Id="rId17" Type="http://schemas.openxmlformats.org/officeDocument/2006/relationships/hyperlink" Target="https://legalacts.ru/doc/federalnyi-zakon-ot-11081995-n-135-fz-o/" TargetMode="External"/><Relationship Id="rId25" Type="http://schemas.openxmlformats.org/officeDocument/2006/relationships/hyperlink" Target="https://legalacts.ru/kodeks/NK-RF-chast-2/razdel-viii/glava-25/statja-251/" TargetMode="External"/><Relationship Id="rId33" Type="http://schemas.openxmlformats.org/officeDocument/2006/relationships/hyperlink" Target="https://legalacts.ru/doc/federalnyi-zakon-ot-11081995-n-135-fz-o/" TargetMode="External"/><Relationship Id="rId38" Type="http://schemas.openxmlformats.org/officeDocument/2006/relationships/hyperlink" Target="https://legalacts.ru/doc/federalnyi-zakon-ot-11081995-n-135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kodeks/GK-RF-chast-1/razdel-i/podrazdel-2/glava-4/ss-1/statja-63/" TargetMode="External"/><Relationship Id="rId20" Type="http://schemas.openxmlformats.org/officeDocument/2006/relationships/hyperlink" Target="https://legalacts.ru/doc/pismo-minekonomrazvitija-rossii-ot-29112016-n-36550-ofd01i-o-metodicheskikh/" TargetMode="External"/><Relationship Id="rId29" Type="http://schemas.openxmlformats.org/officeDocument/2006/relationships/hyperlink" Target="https://legalacts.ru/doc/prikaz-rosstata-ot-05082016-n-390-ob/" TargetMode="External"/><Relationship Id="rId41" Type="http://schemas.openxmlformats.org/officeDocument/2006/relationships/hyperlink" Target="https://legalacts.ru/kodeks/NK-RF-chast-2/razdel-viii/glava-23/statja-2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razdel-i/glava-2/statja-39/" TargetMode="External"/><Relationship Id="rId11" Type="http://schemas.openxmlformats.org/officeDocument/2006/relationships/hyperlink" Target="https://legalacts.ru/doc/federalnyi-zakon-ot-11081995-n-135-fz-o/" TargetMode="External"/><Relationship Id="rId24" Type="http://schemas.openxmlformats.org/officeDocument/2006/relationships/hyperlink" Target="https://legalacts.ru/doc/federalnyi-zakon-ot-11081995-n-135-fz-o/" TargetMode="External"/><Relationship Id="rId32" Type="http://schemas.openxmlformats.org/officeDocument/2006/relationships/hyperlink" Target="https://legalacts.ru/doc/pismo-pf-rf-ot-13072016-n-lch-08-269856/" TargetMode="External"/><Relationship Id="rId37" Type="http://schemas.openxmlformats.org/officeDocument/2006/relationships/hyperlink" Target="https://legalacts.ru/doc/prikaz-miniusta-rf-ot-14112011-n-380/" TargetMode="External"/><Relationship Id="rId40" Type="http://schemas.openxmlformats.org/officeDocument/2006/relationships/hyperlink" Target="https://legalacts.ru/doc/federalnyi-zakon-ot-11081995-n-135-fz-o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egalacts.ru/doc/federalnyi-zakon-ot-11081995-n-135-fz-o/" TargetMode="External"/><Relationship Id="rId15" Type="http://schemas.openxmlformats.org/officeDocument/2006/relationships/hyperlink" Target="https://legalacts.ru/doc/federalnyi-zakon-ot-11081995-n-135-fz-o/" TargetMode="External"/><Relationship Id="rId23" Type="http://schemas.openxmlformats.org/officeDocument/2006/relationships/hyperlink" Target="https://legalacts.ru/doc/prikaz-fns-rossii-ot-19102016-n-mmv-7-3572-ob-utverzhdenii/" TargetMode="External"/><Relationship Id="rId28" Type="http://schemas.openxmlformats.org/officeDocument/2006/relationships/hyperlink" Target="https://legalacts.ru/doc/federalnyi-zakon-ot-11081995-n-135-fz-o/" TargetMode="External"/><Relationship Id="rId36" Type="http://schemas.openxmlformats.org/officeDocument/2006/relationships/hyperlink" Target="https://legalacts.ru/doc/federalnyi-zakon-ot-11081995-n-135-fz-o/" TargetMode="External"/><Relationship Id="rId10" Type="http://schemas.openxmlformats.org/officeDocument/2006/relationships/hyperlink" Target="https://legalacts.ru/doc/federalnyi-zakon-ot-11081995-n-135-fz-o/" TargetMode="External"/><Relationship Id="rId19" Type="http://schemas.openxmlformats.org/officeDocument/2006/relationships/hyperlink" Target="https://legalacts.ru/doc/federalnyi-zakon-ot-11081995-n-135-fz-o/" TargetMode="External"/><Relationship Id="rId31" Type="http://schemas.openxmlformats.org/officeDocument/2006/relationships/hyperlink" Target="https://legalacts.ru/doc/federalnyi-zakon-ot-11081995-n-135-fz-o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egalacts.ru/doc/federalnyi-zakon-ot-30122006-n-275-fz-o/" TargetMode="External"/><Relationship Id="rId9" Type="http://schemas.openxmlformats.org/officeDocument/2006/relationships/hyperlink" Target="https://legalacts.ru/doc/federalnyi-zakon-ot-25062002-n-73-fz-ob/" TargetMode="External"/><Relationship Id="rId14" Type="http://schemas.openxmlformats.org/officeDocument/2006/relationships/hyperlink" Target="https://legalacts.ru/doc/federalnyi-zakon-ot-11081995-n-135-fz-o/" TargetMode="External"/><Relationship Id="rId22" Type="http://schemas.openxmlformats.org/officeDocument/2006/relationships/hyperlink" Target="https://legalacts.ru/doc/prikaz-fns-rossii-ot-19102016-n-mmv-7-3572-ob-utverzhdenii/" TargetMode="External"/><Relationship Id="rId27" Type="http://schemas.openxmlformats.org/officeDocument/2006/relationships/hyperlink" Target="https://legalacts.ru/doc/prikaz-rosstata-ot-31082016-n-468-ob/" TargetMode="External"/><Relationship Id="rId30" Type="http://schemas.openxmlformats.org/officeDocument/2006/relationships/hyperlink" Target="https://legalacts.ru/doc/prikaz-rosstata-ot-05082016-n-390-ob/" TargetMode="External"/><Relationship Id="rId35" Type="http://schemas.openxmlformats.org/officeDocument/2006/relationships/hyperlink" Target="https://legalacts.ru/doc/prikaz-miniusta-rossii-ot-30122011-n-455/" TargetMode="External"/><Relationship Id="rId43" Type="http://schemas.openxmlformats.org/officeDocument/2006/relationships/hyperlink" Target="https://legalacts.ru/doc/federalnyi-zakon-ot-04122007-n-32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8175</Words>
  <Characters>46599</Characters>
  <Application>Microsoft Office Word</Application>
  <DocSecurity>0</DocSecurity>
  <Lines>388</Lines>
  <Paragraphs>109</Paragraphs>
  <ScaleCrop>false</ScaleCrop>
  <Company/>
  <LinksUpToDate>false</LinksUpToDate>
  <CharactersWithSpaces>54665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</dc:creator>
  <cp:keywords/>
  <dc:description/>
  <cp:lastModifiedBy>Сати</cp:lastModifiedBy>
  <cp:revision>2</cp:revision>
  <cp:lastPrinted>2019-08-22T13:48:00Z</cp:lastPrinted>
  <dcterms:created xsi:type="dcterms:W3CDTF">2019-08-22T13:47:00Z</dcterms:created>
  <dcterms:modified xsi:type="dcterms:W3CDTF">2019-08-22T13:48:00Z</dcterms:modified>
</cp:coreProperties>
</file>