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A23" w:rsidRPr="007F6A23" w:rsidRDefault="007F6A23" w:rsidP="007F6A23">
      <w:pPr>
        <w:jc w:val="center"/>
        <w:rPr>
          <w:b/>
          <w:sz w:val="32"/>
          <w:szCs w:val="32"/>
        </w:rPr>
      </w:pPr>
      <w:r w:rsidRPr="007F6A23">
        <w:rPr>
          <w:b/>
          <w:sz w:val="32"/>
          <w:szCs w:val="32"/>
        </w:rPr>
        <w:t>ПОСТАНОВЛЕНИЕ</w:t>
      </w:r>
    </w:p>
    <w:p w:rsidR="007F6A23" w:rsidRPr="007F6A23" w:rsidRDefault="007F6A23" w:rsidP="007F6A23">
      <w:pPr>
        <w:jc w:val="center"/>
        <w:rPr>
          <w:b/>
          <w:sz w:val="28"/>
          <w:szCs w:val="28"/>
        </w:rPr>
      </w:pPr>
      <w:r w:rsidRPr="007F6A23">
        <w:rPr>
          <w:b/>
          <w:sz w:val="28"/>
          <w:szCs w:val="28"/>
        </w:rPr>
        <w:t xml:space="preserve">АДМИНИСТРАЦИИ </w:t>
      </w:r>
      <w:proofErr w:type="gramStart"/>
      <w:r w:rsidRPr="007F6A23">
        <w:rPr>
          <w:b/>
          <w:sz w:val="28"/>
          <w:szCs w:val="28"/>
        </w:rPr>
        <w:t>ГЕОРГИЕВСКОГО</w:t>
      </w:r>
      <w:proofErr w:type="gramEnd"/>
    </w:p>
    <w:p w:rsidR="007F6A23" w:rsidRPr="007F6A23" w:rsidRDefault="007F6A23" w:rsidP="007F6A23">
      <w:pPr>
        <w:jc w:val="center"/>
        <w:rPr>
          <w:b/>
          <w:sz w:val="28"/>
          <w:szCs w:val="28"/>
        </w:rPr>
      </w:pPr>
      <w:r w:rsidRPr="007F6A23">
        <w:rPr>
          <w:b/>
          <w:sz w:val="28"/>
          <w:szCs w:val="28"/>
        </w:rPr>
        <w:t>ГОРОДСКОГО ОКРУГА</w:t>
      </w:r>
    </w:p>
    <w:p w:rsidR="007F6A23" w:rsidRPr="007F6A23" w:rsidRDefault="007F6A23" w:rsidP="007F6A23">
      <w:pPr>
        <w:jc w:val="center"/>
        <w:rPr>
          <w:b/>
          <w:sz w:val="28"/>
          <w:szCs w:val="28"/>
        </w:rPr>
      </w:pPr>
      <w:r w:rsidRPr="007F6A23">
        <w:rPr>
          <w:b/>
          <w:sz w:val="28"/>
          <w:szCs w:val="28"/>
        </w:rPr>
        <w:t>СТАВРОПОЛЬСКОГО КРАЯ</w:t>
      </w:r>
    </w:p>
    <w:p w:rsidR="007F6A23" w:rsidRPr="007F6A23" w:rsidRDefault="007F6A23" w:rsidP="007F6A23">
      <w:pPr>
        <w:jc w:val="center"/>
        <w:rPr>
          <w:sz w:val="28"/>
          <w:szCs w:val="28"/>
        </w:rPr>
      </w:pPr>
    </w:p>
    <w:p w:rsidR="007F6A23" w:rsidRPr="007F6A23" w:rsidRDefault="0083595D" w:rsidP="007F6A23">
      <w:pPr>
        <w:jc w:val="both"/>
        <w:rPr>
          <w:sz w:val="28"/>
          <w:szCs w:val="28"/>
        </w:rPr>
      </w:pPr>
      <w:r>
        <w:rPr>
          <w:sz w:val="28"/>
          <w:szCs w:val="28"/>
        </w:rPr>
        <w:t>01</w:t>
      </w:r>
      <w:bookmarkStart w:id="0" w:name="_GoBack"/>
      <w:bookmarkEnd w:id="0"/>
      <w:r w:rsidR="003B4AF8">
        <w:rPr>
          <w:sz w:val="28"/>
          <w:szCs w:val="28"/>
        </w:rPr>
        <w:t xml:space="preserve"> апреля </w:t>
      </w:r>
      <w:r w:rsidR="007F6A23" w:rsidRPr="007F6A23">
        <w:rPr>
          <w:sz w:val="28"/>
          <w:szCs w:val="28"/>
        </w:rPr>
        <w:t xml:space="preserve">2022 г.          </w:t>
      </w:r>
      <w:r w:rsidR="003B4AF8">
        <w:rPr>
          <w:sz w:val="28"/>
          <w:szCs w:val="28"/>
        </w:rPr>
        <w:t xml:space="preserve">           </w:t>
      </w:r>
      <w:r w:rsidR="007F6A23" w:rsidRPr="007F6A23">
        <w:rPr>
          <w:sz w:val="28"/>
          <w:szCs w:val="28"/>
        </w:rPr>
        <w:t xml:space="preserve">      г. Георгиевск                                         № </w:t>
      </w:r>
      <w:r w:rsidR="003B4AF8">
        <w:rPr>
          <w:sz w:val="28"/>
          <w:szCs w:val="28"/>
        </w:rPr>
        <w:t>1141</w:t>
      </w:r>
    </w:p>
    <w:p w:rsidR="00CC334F" w:rsidRPr="00E318EF" w:rsidRDefault="00CC334F" w:rsidP="007F6A23">
      <w:pPr>
        <w:pStyle w:val="a6"/>
        <w:rPr>
          <w:rFonts w:ascii="Times New Roman" w:hAnsi="Times New Roman"/>
          <w:sz w:val="28"/>
          <w:szCs w:val="28"/>
        </w:rPr>
      </w:pPr>
    </w:p>
    <w:p w:rsidR="00CC334F" w:rsidRPr="00E318EF" w:rsidRDefault="00CC334F" w:rsidP="007F6A23">
      <w:pPr>
        <w:rPr>
          <w:sz w:val="28"/>
          <w:szCs w:val="28"/>
        </w:rPr>
      </w:pPr>
    </w:p>
    <w:p w:rsidR="00CC334F" w:rsidRPr="00E318EF" w:rsidRDefault="00CC334F" w:rsidP="007F6A23">
      <w:pPr>
        <w:rPr>
          <w:sz w:val="28"/>
          <w:szCs w:val="28"/>
        </w:rPr>
      </w:pPr>
    </w:p>
    <w:p w:rsidR="00CC334F" w:rsidRDefault="0043481C" w:rsidP="007F6A23">
      <w:pPr>
        <w:pStyle w:val="headertext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</w:rPr>
      </w:pPr>
      <w:proofErr w:type="gramStart"/>
      <w:r>
        <w:rPr>
          <w:rStyle w:val="af"/>
          <w:bCs/>
          <w:color w:val="auto"/>
          <w:sz w:val="28"/>
          <w:szCs w:val="28"/>
        </w:rPr>
        <w:t xml:space="preserve">О внесений изменений в постановление </w:t>
      </w:r>
      <w:r w:rsidR="008E6492">
        <w:rPr>
          <w:rStyle w:val="af"/>
          <w:bCs/>
          <w:color w:val="auto"/>
          <w:sz w:val="28"/>
          <w:szCs w:val="28"/>
        </w:rPr>
        <w:t xml:space="preserve">администрации </w:t>
      </w:r>
      <w:r>
        <w:rPr>
          <w:rStyle w:val="af"/>
          <w:bCs/>
          <w:color w:val="auto"/>
          <w:sz w:val="28"/>
          <w:szCs w:val="28"/>
        </w:rPr>
        <w:t>Георгиевского г</w:t>
      </w:r>
      <w:r>
        <w:rPr>
          <w:rStyle w:val="af"/>
          <w:bCs/>
          <w:color w:val="auto"/>
          <w:sz w:val="28"/>
          <w:szCs w:val="28"/>
        </w:rPr>
        <w:t>о</w:t>
      </w:r>
      <w:r>
        <w:rPr>
          <w:rStyle w:val="af"/>
          <w:bCs/>
          <w:color w:val="auto"/>
          <w:sz w:val="28"/>
          <w:szCs w:val="28"/>
        </w:rPr>
        <w:t>родско</w:t>
      </w:r>
      <w:r w:rsidR="00337095">
        <w:rPr>
          <w:rStyle w:val="af"/>
          <w:bCs/>
          <w:color w:val="auto"/>
          <w:sz w:val="28"/>
          <w:szCs w:val="28"/>
        </w:rPr>
        <w:t>го окр</w:t>
      </w:r>
      <w:r>
        <w:rPr>
          <w:rStyle w:val="af"/>
          <w:bCs/>
          <w:color w:val="auto"/>
          <w:sz w:val="28"/>
          <w:szCs w:val="28"/>
        </w:rPr>
        <w:t>у</w:t>
      </w:r>
      <w:r w:rsidR="00337095">
        <w:rPr>
          <w:rStyle w:val="af"/>
          <w:bCs/>
          <w:color w:val="auto"/>
          <w:sz w:val="28"/>
          <w:szCs w:val="28"/>
        </w:rPr>
        <w:t>г</w:t>
      </w:r>
      <w:r>
        <w:rPr>
          <w:rStyle w:val="af"/>
          <w:bCs/>
          <w:color w:val="auto"/>
          <w:sz w:val="28"/>
          <w:szCs w:val="28"/>
        </w:rPr>
        <w:t xml:space="preserve">а Ставропольского края </w:t>
      </w:r>
      <w:r w:rsidR="008E6492">
        <w:rPr>
          <w:rStyle w:val="af"/>
          <w:bCs/>
          <w:color w:val="auto"/>
          <w:sz w:val="28"/>
          <w:szCs w:val="28"/>
        </w:rPr>
        <w:t xml:space="preserve"> от 06 мая 2021 г. № 1368 </w:t>
      </w:r>
      <w:r>
        <w:rPr>
          <w:rStyle w:val="af"/>
          <w:bCs/>
          <w:color w:val="auto"/>
          <w:sz w:val="28"/>
          <w:szCs w:val="28"/>
        </w:rPr>
        <w:t>«</w:t>
      </w:r>
      <w:r w:rsidR="00CC334F" w:rsidRPr="00627DAD">
        <w:rPr>
          <w:rStyle w:val="af"/>
          <w:bCs/>
          <w:color w:val="auto"/>
          <w:sz w:val="28"/>
          <w:szCs w:val="28"/>
        </w:rPr>
        <w:t>Об утве</w:t>
      </w:r>
      <w:r w:rsidR="00CC334F" w:rsidRPr="00627DAD">
        <w:rPr>
          <w:rStyle w:val="af"/>
          <w:bCs/>
          <w:color w:val="auto"/>
          <w:sz w:val="28"/>
          <w:szCs w:val="28"/>
        </w:rPr>
        <w:t>р</w:t>
      </w:r>
      <w:r w:rsidR="00CC334F" w:rsidRPr="00627DAD">
        <w:rPr>
          <w:rStyle w:val="af"/>
          <w:bCs/>
          <w:color w:val="auto"/>
          <w:sz w:val="28"/>
          <w:szCs w:val="28"/>
        </w:rPr>
        <w:t xml:space="preserve">ждении </w:t>
      </w:r>
      <w:r w:rsidR="00CC334F">
        <w:rPr>
          <w:rStyle w:val="af"/>
          <w:bCs/>
          <w:color w:val="auto"/>
          <w:sz w:val="28"/>
          <w:szCs w:val="28"/>
        </w:rPr>
        <w:t>нормативных затрат на обеспечение функций</w:t>
      </w:r>
      <w:r w:rsidR="00CC334F" w:rsidRPr="00627DAD">
        <w:rPr>
          <w:rStyle w:val="af"/>
          <w:bCs/>
          <w:color w:val="auto"/>
          <w:sz w:val="28"/>
          <w:szCs w:val="28"/>
        </w:rPr>
        <w:t xml:space="preserve"> </w:t>
      </w:r>
      <w:r w:rsidR="00846E82">
        <w:rPr>
          <w:sz w:val="28"/>
          <w:szCs w:val="28"/>
        </w:rPr>
        <w:t>управления образов</w:t>
      </w:r>
      <w:r w:rsidR="00846E82">
        <w:rPr>
          <w:sz w:val="28"/>
          <w:szCs w:val="28"/>
        </w:rPr>
        <w:t>а</w:t>
      </w:r>
      <w:r w:rsidR="00846E82">
        <w:rPr>
          <w:sz w:val="28"/>
          <w:szCs w:val="28"/>
        </w:rPr>
        <w:t xml:space="preserve">ния и молодёжной политики </w:t>
      </w:r>
      <w:r w:rsidR="00CC334F">
        <w:rPr>
          <w:rStyle w:val="af"/>
          <w:bCs/>
          <w:color w:val="auto"/>
          <w:sz w:val="28"/>
          <w:szCs w:val="28"/>
        </w:rPr>
        <w:t xml:space="preserve">администрации </w:t>
      </w:r>
      <w:r w:rsidR="00CC334F" w:rsidRPr="00627DAD">
        <w:rPr>
          <w:rStyle w:val="af"/>
          <w:bCs/>
          <w:color w:val="auto"/>
          <w:sz w:val="28"/>
          <w:szCs w:val="28"/>
        </w:rPr>
        <w:t>Георгиевского городского окр</w:t>
      </w:r>
      <w:r w:rsidR="00CC334F" w:rsidRPr="00627DAD">
        <w:rPr>
          <w:rStyle w:val="af"/>
          <w:bCs/>
          <w:color w:val="auto"/>
          <w:sz w:val="28"/>
          <w:szCs w:val="28"/>
        </w:rPr>
        <w:t>у</w:t>
      </w:r>
      <w:r w:rsidR="00CC334F" w:rsidRPr="00627DAD">
        <w:rPr>
          <w:rStyle w:val="af"/>
          <w:bCs/>
          <w:color w:val="auto"/>
          <w:sz w:val="28"/>
          <w:szCs w:val="28"/>
        </w:rPr>
        <w:t>га</w:t>
      </w:r>
      <w:r w:rsidR="00CC334F" w:rsidRPr="0059365E">
        <w:rPr>
          <w:bCs/>
          <w:sz w:val="28"/>
          <w:szCs w:val="28"/>
        </w:rPr>
        <w:t xml:space="preserve"> </w:t>
      </w:r>
      <w:r w:rsidR="00CC334F" w:rsidRPr="003D6122">
        <w:rPr>
          <w:rStyle w:val="af"/>
          <w:bCs/>
          <w:color w:val="auto"/>
          <w:sz w:val="28"/>
          <w:szCs w:val="28"/>
        </w:rPr>
        <w:t>Ставропольского края</w:t>
      </w:r>
      <w:r w:rsidR="00CC334F" w:rsidRPr="00627DAD">
        <w:rPr>
          <w:sz w:val="28"/>
          <w:szCs w:val="28"/>
        </w:rPr>
        <w:t xml:space="preserve"> </w:t>
      </w:r>
      <w:r w:rsidR="00CC334F">
        <w:rPr>
          <w:sz w:val="28"/>
          <w:szCs w:val="28"/>
        </w:rPr>
        <w:t>(включая подведомственные казенные учреждения Георгиевского городского округа Ставропольского края, за исключением к</w:t>
      </w:r>
      <w:r w:rsidR="00CC334F">
        <w:rPr>
          <w:sz w:val="28"/>
          <w:szCs w:val="28"/>
        </w:rPr>
        <w:t>а</w:t>
      </w:r>
      <w:r w:rsidR="00CC334F">
        <w:rPr>
          <w:sz w:val="28"/>
          <w:szCs w:val="28"/>
        </w:rPr>
        <w:t>зенных учреждений, которым в установленном порядке формируется мун</w:t>
      </w:r>
      <w:r w:rsidR="00CC334F">
        <w:rPr>
          <w:sz w:val="28"/>
          <w:szCs w:val="28"/>
        </w:rPr>
        <w:t>и</w:t>
      </w:r>
      <w:r w:rsidR="00CC334F">
        <w:rPr>
          <w:sz w:val="28"/>
          <w:szCs w:val="28"/>
        </w:rPr>
        <w:t>ципальное задание на оказание муниципальных услуг, выполнение</w:t>
      </w:r>
      <w:proofErr w:type="gramEnd"/>
      <w:r w:rsidR="00CC334F">
        <w:rPr>
          <w:sz w:val="28"/>
          <w:szCs w:val="28"/>
        </w:rPr>
        <w:t xml:space="preserve"> работ)</w:t>
      </w:r>
      <w:r w:rsidR="007B7C9A">
        <w:rPr>
          <w:sz w:val="28"/>
          <w:szCs w:val="28"/>
        </w:rPr>
        <w:t>»</w:t>
      </w:r>
    </w:p>
    <w:p w:rsidR="0043481C" w:rsidRDefault="0043481C" w:rsidP="007F6A23">
      <w:pPr>
        <w:pStyle w:val="headertext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</w:rPr>
      </w:pPr>
    </w:p>
    <w:p w:rsidR="00CC334F" w:rsidRPr="00E318EF" w:rsidRDefault="00CC334F" w:rsidP="007F6A23">
      <w:pPr>
        <w:pStyle w:val="headertext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</w:rPr>
      </w:pPr>
    </w:p>
    <w:p w:rsidR="00CC334F" w:rsidRPr="00E318EF" w:rsidRDefault="00CC334F" w:rsidP="007F6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34F" w:rsidRPr="00E318EF" w:rsidRDefault="00CC334F" w:rsidP="007F6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51D9" w:rsidRDefault="00B05336" w:rsidP="00B829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5336">
        <w:rPr>
          <w:rFonts w:ascii="Times New Roman" w:hAnsi="Times New Roman" w:cs="Times New Roman"/>
          <w:sz w:val="28"/>
          <w:szCs w:val="28"/>
        </w:rPr>
        <w:t>В соответствии с частью 5 статьи 19 Федерального закона от 05 апреля 2013 г. № 44-ФЗ «О контрактной системе в сфере закупок товаров, работ, у</w:t>
      </w:r>
      <w:r w:rsidRPr="00B05336">
        <w:rPr>
          <w:rFonts w:ascii="Times New Roman" w:hAnsi="Times New Roman" w:cs="Times New Roman"/>
          <w:sz w:val="28"/>
          <w:szCs w:val="28"/>
        </w:rPr>
        <w:t>с</w:t>
      </w:r>
      <w:r w:rsidRPr="00B05336">
        <w:rPr>
          <w:rFonts w:ascii="Times New Roman" w:hAnsi="Times New Roman" w:cs="Times New Roman"/>
          <w:sz w:val="28"/>
          <w:szCs w:val="28"/>
        </w:rPr>
        <w:t>луг для обеспечения государственных и муниципальных нужд», постановл</w:t>
      </w:r>
      <w:r w:rsidRPr="00B05336">
        <w:rPr>
          <w:rFonts w:ascii="Times New Roman" w:hAnsi="Times New Roman" w:cs="Times New Roman"/>
          <w:sz w:val="28"/>
          <w:szCs w:val="28"/>
        </w:rPr>
        <w:t>е</w:t>
      </w:r>
      <w:r w:rsidRPr="00B05336">
        <w:rPr>
          <w:rFonts w:ascii="Times New Roman" w:hAnsi="Times New Roman" w:cs="Times New Roman"/>
          <w:sz w:val="28"/>
          <w:szCs w:val="28"/>
        </w:rPr>
        <w:t>нием администрации Георгиевского городского округа Ставропольского края от 24 октября 2017 г. № 1828 «Об утверждении Требований к порядку разр</w:t>
      </w:r>
      <w:r w:rsidRPr="00B05336">
        <w:rPr>
          <w:rFonts w:ascii="Times New Roman" w:hAnsi="Times New Roman" w:cs="Times New Roman"/>
          <w:sz w:val="28"/>
          <w:szCs w:val="28"/>
        </w:rPr>
        <w:t>а</w:t>
      </w:r>
      <w:r w:rsidRPr="00B05336">
        <w:rPr>
          <w:rFonts w:ascii="Times New Roman" w:hAnsi="Times New Roman" w:cs="Times New Roman"/>
          <w:sz w:val="28"/>
          <w:szCs w:val="28"/>
        </w:rPr>
        <w:t>ботки и принятия правовых актов о нормировании в сфере закупок для обе</w:t>
      </w:r>
      <w:r w:rsidRPr="00B05336">
        <w:rPr>
          <w:rFonts w:ascii="Times New Roman" w:hAnsi="Times New Roman" w:cs="Times New Roman"/>
          <w:sz w:val="28"/>
          <w:szCs w:val="28"/>
        </w:rPr>
        <w:t>с</w:t>
      </w:r>
      <w:r w:rsidRPr="00B05336">
        <w:rPr>
          <w:rFonts w:ascii="Times New Roman" w:hAnsi="Times New Roman" w:cs="Times New Roman"/>
          <w:sz w:val="28"/>
          <w:szCs w:val="28"/>
        </w:rPr>
        <w:t>печения</w:t>
      </w:r>
      <w:proofErr w:type="gramEnd"/>
      <w:r w:rsidRPr="00B05336">
        <w:rPr>
          <w:rFonts w:ascii="Times New Roman" w:hAnsi="Times New Roman" w:cs="Times New Roman"/>
          <w:sz w:val="28"/>
          <w:szCs w:val="28"/>
        </w:rPr>
        <w:t xml:space="preserve"> муниципальных нужд Георгиевского городского округа Ставропол</w:t>
      </w:r>
      <w:r w:rsidRPr="00B05336">
        <w:rPr>
          <w:rFonts w:ascii="Times New Roman" w:hAnsi="Times New Roman" w:cs="Times New Roman"/>
          <w:sz w:val="28"/>
          <w:szCs w:val="28"/>
        </w:rPr>
        <w:t>ь</w:t>
      </w:r>
      <w:r w:rsidRPr="00B05336">
        <w:rPr>
          <w:rFonts w:ascii="Times New Roman" w:hAnsi="Times New Roman" w:cs="Times New Roman"/>
          <w:sz w:val="28"/>
          <w:szCs w:val="28"/>
        </w:rPr>
        <w:t>ского края, содержанию указанных правовых актов и обеспечению их испо</w:t>
      </w:r>
      <w:r w:rsidRPr="00B05336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Pr="00B05336">
        <w:rPr>
          <w:rFonts w:ascii="Times New Roman" w:hAnsi="Times New Roman" w:cs="Times New Roman"/>
          <w:sz w:val="28"/>
          <w:szCs w:val="28"/>
        </w:rPr>
        <w:t>нения в Георгиевском городском округе Ставропольского края», постановл</w:t>
      </w:r>
      <w:r w:rsidRPr="00B05336">
        <w:rPr>
          <w:rFonts w:ascii="Times New Roman" w:hAnsi="Times New Roman" w:cs="Times New Roman"/>
          <w:sz w:val="28"/>
          <w:szCs w:val="28"/>
        </w:rPr>
        <w:t>е</w:t>
      </w:r>
      <w:r w:rsidRPr="00B05336">
        <w:rPr>
          <w:rFonts w:ascii="Times New Roman" w:hAnsi="Times New Roman" w:cs="Times New Roman"/>
          <w:sz w:val="28"/>
          <w:szCs w:val="28"/>
        </w:rPr>
        <w:t>нием администрации Георгиевского городского округа Ставропольского края от 21 ноября 2017 г. № 2154 «Об утверждении Правил определения норм</w:t>
      </w:r>
      <w:r w:rsidRPr="00B05336">
        <w:rPr>
          <w:rFonts w:ascii="Times New Roman" w:hAnsi="Times New Roman" w:cs="Times New Roman"/>
          <w:sz w:val="28"/>
          <w:szCs w:val="28"/>
        </w:rPr>
        <w:t>а</w:t>
      </w:r>
      <w:r w:rsidRPr="00B05336">
        <w:rPr>
          <w:rFonts w:ascii="Times New Roman" w:hAnsi="Times New Roman" w:cs="Times New Roman"/>
          <w:sz w:val="28"/>
          <w:szCs w:val="28"/>
        </w:rPr>
        <w:t>тивных затрат на обеспечение функций органов местного самоуправления Георгиевского городского округа Ставропольского края (включая подведо</w:t>
      </w:r>
      <w:r w:rsidRPr="00B05336">
        <w:rPr>
          <w:rFonts w:ascii="Times New Roman" w:hAnsi="Times New Roman" w:cs="Times New Roman"/>
          <w:sz w:val="28"/>
          <w:szCs w:val="28"/>
        </w:rPr>
        <w:t>м</w:t>
      </w:r>
      <w:r w:rsidRPr="00B05336">
        <w:rPr>
          <w:rFonts w:ascii="Times New Roman" w:hAnsi="Times New Roman" w:cs="Times New Roman"/>
          <w:sz w:val="28"/>
          <w:szCs w:val="28"/>
        </w:rPr>
        <w:t>ственные казенные учреждения Георгиевского городского округа Ставр</w:t>
      </w:r>
      <w:r w:rsidRPr="00B05336">
        <w:rPr>
          <w:rFonts w:ascii="Times New Roman" w:hAnsi="Times New Roman" w:cs="Times New Roman"/>
          <w:sz w:val="28"/>
          <w:szCs w:val="28"/>
        </w:rPr>
        <w:t>о</w:t>
      </w:r>
      <w:r w:rsidRPr="00B05336">
        <w:rPr>
          <w:rFonts w:ascii="Times New Roman" w:hAnsi="Times New Roman" w:cs="Times New Roman"/>
          <w:sz w:val="28"/>
          <w:szCs w:val="28"/>
        </w:rPr>
        <w:t>польского края, за исключением казенных учреждений, которым в устано</w:t>
      </w:r>
      <w:r w:rsidRPr="00B05336">
        <w:rPr>
          <w:rFonts w:ascii="Times New Roman" w:hAnsi="Times New Roman" w:cs="Times New Roman"/>
          <w:sz w:val="28"/>
          <w:szCs w:val="28"/>
        </w:rPr>
        <w:t>в</w:t>
      </w:r>
      <w:r w:rsidRPr="00B05336">
        <w:rPr>
          <w:rFonts w:ascii="Times New Roman" w:hAnsi="Times New Roman" w:cs="Times New Roman"/>
          <w:sz w:val="28"/>
          <w:szCs w:val="28"/>
        </w:rPr>
        <w:t>ленном порядке формируется муниципальное задание на оказание муниц</w:t>
      </w:r>
      <w:r w:rsidRPr="00B05336">
        <w:rPr>
          <w:rFonts w:ascii="Times New Roman" w:hAnsi="Times New Roman" w:cs="Times New Roman"/>
          <w:sz w:val="28"/>
          <w:szCs w:val="28"/>
        </w:rPr>
        <w:t>и</w:t>
      </w:r>
      <w:r w:rsidRPr="00B05336">
        <w:rPr>
          <w:rFonts w:ascii="Times New Roman" w:hAnsi="Times New Roman" w:cs="Times New Roman"/>
          <w:sz w:val="28"/>
          <w:szCs w:val="28"/>
        </w:rPr>
        <w:t>пальных</w:t>
      </w:r>
      <w:proofErr w:type="gramEnd"/>
      <w:r w:rsidRPr="00B053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5336">
        <w:rPr>
          <w:rFonts w:ascii="Times New Roman" w:hAnsi="Times New Roman" w:cs="Times New Roman"/>
          <w:sz w:val="28"/>
          <w:szCs w:val="28"/>
        </w:rPr>
        <w:t>услуг, выполнение работ)», на основании статей 57, 61 Устава Гео</w:t>
      </w:r>
      <w:r w:rsidRPr="00B05336">
        <w:rPr>
          <w:rFonts w:ascii="Times New Roman" w:hAnsi="Times New Roman" w:cs="Times New Roman"/>
          <w:sz w:val="28"/>
          <w:szCs w:val="28"/>
        </w:rPr>
        <w:t>р</w:t>
      </w:r>
      <w:r w:rsidRPr="00B05336">
        <w:rPr>
          <w:rFonts w:ascii="Times New Roman" w:hAnsi="Times New Roman" w:cs="Times New Roman"/>
          <w:sz w:val="28"/>
          <w:szCs w:val="28"/>
        </w:rPr>
        <w:t>гиевского городского округа Ставропольского края</w:t>
      </w:r>
      <w:r w:rsidR="00337095">
        <w:rPr>
          <w:rFonts w:ascii="Times New Roman" w:hAnsi="Times New Roman" w:cs="Times New Roman"/>
          <w:sz w:val="28"/>
          <w:szCs w:val="28"/>
        </w:rPr>
        <w:t>, решения Думы Георг</w:t>
      </w:r>
      <w:r w:rsidR="00337095">
        <w:rPr>
          <w:rFonts w:ascii="Times New Roman" w:hAnsi="Times New Roman" w:cs="Times New Roman"/>
          <w:sz w:val="28"/>
          <w:szCs w:val="28"/>
        </w:rPr>
        <w:t>и</w:t>
      </w:r>
      <w:r w:rsidR="00337095">
        <w:rPr>
          <w:rFonts w:ascii="Times New Roman" w:hAnsi="Times New Roman" w:cs="Times New Roman"/>
          <w:sz w:val="28"/>
          <w:szCs w:val="28"/>
        </w:rPr>
        <w:t>евского городского округа Ставропольского края от 15 декабря 2021 г. №</w:t>
      </w:r>
      <w:r w:rsidR="007B7C9A">
        <w:rPr>
          <w:rFonts w:ascii="Times New Roman" w:hAnsi="Times New Roman" w:cs="Times New Roman"/>
          <w:sz w:val="28"/>
          <w:szCs w:val="28"/>
        </w:rPr>
        <w:t xml:space="preserve"> </w:t>
      </w:r>
      <w:r w:rsidR="00337095">
        <w:rPr>
          <w:rFonts w:ascii="Times New Roman" w:hAnsi="Times New Roman" w:cs="Times New Roman"/>
          <w:sz w:val="28"/>
          <w:szCs w:val="28"/>
        </w:rPr>
        <w:t>935-86</w:t>
      </w:r>
      <w:r w:rsidR="007B7C9A">
        <w:rPr>
          <w:rFonts w:ascii="Times New Roman" w:hAnsi="Times New Roman" w:cs="Times New Roman"/>
          <w:sz w:val="28"/>
          <w:szCs w:val="28"/>
        </w:rPr>
        <w:t xml:space="preserve"> «О переименовании управления образования и молодёжной политики администрации Георгиевского городского округа Ставропольского края в управление образования администрации Георгиевского городского округа Ставропольского края и утверждении Положения в новой редакции» </w:t>
      </w:r>
      <w:r w:rsidR="007B7C9A" w:rsidRPr="00B05336">
        <w:rPr>
          <w:rFonts w:ascii="Times New Roman" w:hAnsi="Times New Roman" w:cs="Times New Roman"/>
          <w:sz w:val="28"/>
          <w:szCs w:val="28"/>
        </w:rPr>
        <w:t>админ</w:t>
      </w:r>
      <w:r w:rsidR="007B7C9A" w:rsidRPr="00B05336">
        <w:rPr>
          <w:rFonts w:ascii="Times New Roman" w:hAnsi="Times New Roman" w:cs="Times New Roman"/>
          <w:sz w:val="28"/>
          <w:szCs w:val="28"/>
        </w:rPr>
        <w:t>и</w:t>
      </w:r>
      <w:r w:rsidR="007B7C9A" w:rsidRPr="00B05336">
        <w:rPr>
          <w:rFonts w:ascii="Times New Roman" w:hAnsi="Times New Roman" w:cs="Times New Roman"/>
          <w:sz w:val="28"/>
          <w:szCs w:val="28"/>
        </w:rPr>
        <w:t>страция Георгиевского городского округа Ставропольского</w:t>
      </w:r>
      <w:proofErr w:type="gramEnd"/>
      <w:r w:rsidR="007B7C9A" w:rsidRPr="00B05336">
        <w:rPr>
          <w:rFonts w:ascii="Times New Roman" w:hAnsi="Times New Roman" w:cs="Times New Roman"/>
          <w:sz w:val="28"/>
          <w:szCs w:val="28"/>
        </w:rPr>
        <w:t xml:space="preserve"> края</w:t>
      </w:r>
    </w:p>
    <w:p w:rsidR="00F751D9" w:rsidRDefault="00F751D9" w:rsidP="007F6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29CC" w:rsidRDefault="00B829CC" w:rsidP="00B829CC">
      <w:pPr>
        <w:spacing w:line="240" w:lineRule="exact"/>
        <w:jc w:val="both"/>
        <w:rPr>
          <w:sz w:val="28"/>
          <w:szCs w:val="28"/>
        </w:rPr>
      </w:pPr>
    </w:p>
    <w:p w:rsidR="00CC334F" w:rsidRDefault="00CC334F" w:rsidP="00B829CC">
      <w:pPr>
        <w:spacing w:line="240" w:lineRule="exact"/>
        <w:jc w:val="both"/>
        <w:rPr>
          <w:sz w:val="28"/>
          <w:szCs w:val="28"/>
        </w:rPr>
      </w:pPr>
      <w:r w:rsidRPr="00F751D9">
        <w:rPr>
          <w:sz w:val="28"/>
          <w:szCs w:val="28"/>
        </w:rPr>
        <w:lastRenderedPageBreak/>
        <w:t>ПОСТАНОВЛЯЕТ:</w:t>
      </w:r>
    </w:p>
    <w:p w:rsidR="00337095" w:rsidRDefault="00337095" w:rsidP="007F6A23">
      <w:pPr>
        <w:jc w:val="both"/>
        <w:rPr>
          <w:sz w:val="28"/>
          <w:szCs w:val="28"/>
        </w:rPr>
      </w:pPr>
    </w:p>
    <w:p w:rsidR="00B829CC" w:rsidRDefault="00B829CC" w:rsidP="007F6A23">
      <w:pPr>
        <w:jc w:val="both"/>
        <w:rPr>
          <w:sz w:val="28"/>
          <w:szCs w:val="28"/>
        </w:rPr>
      </w:pPr>
    </w:p>
    <w:p w:rsidR="00337095" w:rsidRPr="00337095" w:rsidRDefault="00337095" w:rsidP="007F6A23">
      <w:pPr>
        <w:pStyle w:val="aa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</w:t>
      </w:r>
      <w:r w:rsidRPr="00337095">
        <w:rPr>
          <w:rFonts w:ascii="Times New Roman" w:hAnsi="Times New Roman"/>
          <w:sz w:val="28"/>
          <w:szCs w:val="28"/>
        </w:rPr>
        <w:t xml:space="preserve">Внести </w:t>
      </w:r>
      <w:r w:rsidR="0069648B">
        <w:rPr>
          <w:rFonts w:ascii="Times New Roman" w:hAnsi="Times New Roman"/>
          <w:sz w:val="28"/>
          <w:szCs w:val="28"/>
        </w:rPr>
        <w:t>в постановление</w:t>
      </w:r>
      <w:r w:rsidRPr="00337095">
        <w:rPr>
          <w:rFonts w:ascii="Times New Roman" w:hAnsi="Times New Roman"/>
          <w:sz w:val="28"/>
          <w:szCs w:val="28"/>
        </w:rPr>
        <w:t xml:space="preserve"> администрации Георгиевского городск</w:t>
      </w:r>
      <w:r w:rsidR="00BA03AA">
        <w:rPr>
          <w:rFonts w:ascii="Times New Roman" w:hAnsi="Times New Roman"/>
          <w:sz w:val="28"/>
          <w:szCs w:val="28"/>
        </w:rPr>
        <w:t>ого округа Ставропольского края</w:t>
      </w:r>
      <w:r w:rsidR="0069648B">
        <w:rPr>
          <w:rFonts w:ascii="Times New Roman" w:hAnsi="Times New Roman"/>
          <w:sz w:val="28"/>
          <w:szCs w:val="28"/>
        </w:rPr>
        <w:t xml:space="preserve"> </w:t>
      </w:r>
      <w:r w:rsidR="0069648B" w:rsidRPr="00337095">
        <w:rPr>
          <w:rFonts w:ascii="Times New Roman" w:hAnsi="Times New Roman"/>
          <w:sz w:val="28"/>
          <w:szCs w:val="28"/>
        </w:rPr>
        <w:t>от 06 мая 2021 г. №</w:t>
      </w:r>
      <w:r w:rsidR="0069648B">
        <w:rPr>
          <w:rFonts w:ascii="Times New Roman" w:hAnsi="Times New Roman"/>
          <w:sz w:val="28"/>
          <w:szCs w:val="28"/>
        </w:rPr>
        <w:t xml:space="preserve"> </w:t>
      </w:r>
      <w:r w:rsidR="0069648B" w:rsidRPr="00337095">
        <w:rPr>
          <w:rFonts w:ascii="Times New Roman" w:hAnsi="Times New Roman"/>
          <w:sz w:val="28"/>
          <w:szCs w:val="28"/>
        </w:rPr>
        <w:t xml:space="preserve">1368 </w:t>
      </w:r>
      <w:r w:rsidRPr="00337095">
        <w:rPr>
          <w:rFonts w:ascii="Times New Roman" w:hAnsi="Times New Roman"/>
          <w:sz w:val="28"/>
          <w:szCs w:val="28"/>
        </w:rPr>
        <w:t>«</w:t>
      </w:r>
      <w:r w:rsidRPr="00337095">
        <w:rPr>
          <w:rStyle w:val="af"/>
          <w:rFonts w:ascii="Times New Roman" w:hAnsi="Times New Roman"/>
          <w:bCs/>
          <w:color w:val="auto"/>
          <w:sz w:val="28"/>
          <w:szCs w:val="28"/>
        </w:rPr>
        <w:t xml:space="preserve">Об утверждении нормативных затрат на обеспечение функций </w:t>
      </w:r>
      <w:r w:rsidRPr="00337095">
        <w:rPr>
          <w:rFonts w:ascii="Times New Roman" w:hAnsi="Times New Roman"/>
          <w:sz w:val="28"/>
          <w:szCs w:val="28"/>
        </w:rPr>
        <w:t>управления образования и м</w:t>
      </w:r>
      <w:r w:rsidRPr="00337095">
        <w:rPr>
          <w:rFonts w:ascii="Times New Roman" w:hAnsi="Times New Roman"/>
          <w:sz w:val="28"/>
          <w:szCs w:val="28"/>
        </w:rPr>
        <w:t>о</w:t>
      </w:r>
      <w:r w:rsidRPr="00337095">
        <w:rPr>
          <w:rFonts w:ascii="Times New Roman" w:hAnsi="Times New Roman"/>
          <w:sz w:val="28"/>
          <w:szCs w:val="28"/>
        </w:rPr>
        <w:t xml:space="preserve">лодёжной политики </w:t>
      </w:r>
      <w:r w:rsidRPr="00337095">
        <w:rPr>
          <w:rStyle w:val="af"/>
          <w:rFonts w:ascii="Times New Roman" w:hAnsi="Times New Roman"/>
          <w:bCs/>
          <w:color w:val="auto"/>
          <w:sz w:val="28"/>
          <w:szCs w:val="28"/>
        </w:rPr>
        <w:t>администрации Георгиевского городского округа</w:t>
      </w:r>
      <w:r w:rsidRPr="00337095">
        <w:rPr>
          <w:rFonts w:ascii="Times New Roman" w:hAnsi="Times New Roman"/>
          <w:bCs/>
          <w:sz w:val="28"/>
          <w:szCs w:val="28"/>
        </w:rPr>
        <w:t xml:space="preserve"> </w:t>
      </w:r>
      <w:r w:rsidRPr="00337095">
        <w:rPr>
          <w:rStyle w:val="af"/>
          <w:rFonts w:ascii="Times New Roman" w:hAnsi="Times New Roman"/>
          <w:bCs/>
          <w:color w:val="auto"/>
          <w:sz w:val="28"/>
          <w:szCs w:val="28"/>
        </w:rPr>
        <w:t>Ста</w:t>
      </w:r>
      <w:r w:rsidRPr="00337095">
        <w:rPr>
          <w:rStyle w:val="af"/>
          <w:rFonts w:ascii="Times New Roman" w:hAnsi="Times New Roman"/>
          <w:bCs/>
          <w:color w:val="auto"/>
          <w:sz w:val="28"/>
          <w:szCs w:val="28"/>
        </w:rPr>
        <w:t>в</w:t>
      </w:r>
      <w:r w:rsidRPr="00337095">
        <w:rPr>
          <w:rStyle w:val="af"/>
          <w:rFonts w:ascii="Times New Roman" w:hAnsi="Times New Roman"/>
          <w:bCs/>
          <w:color w:val="auto"/>
          <w:sz w:val="28"/>
          <w:szCs w:val="28"/>
        </w:rPr>
        <w:t>ропольского края</w:t>
      </w:r>
      <w:r w:rsidRPr="00337095">
        <w:rPr>
          <w:rFonts w:ascii="Times New Roman" w:hAnsi="Times New Roman"/>
          <w:sz w:val="28"/>
          <w:szCs w:val="28"/>
        </w:rPr>
        <w:t xml:space="preserve"> (включая подведомственные казенные учреждения Георг</w:t>
      </w:r>
      <w:r w:rsidRPr="00337095">
        <w:rPr>
          <w:rFonts w:ascii="Times New Roman" w:hAnsi="Times New Roman"/>
          <w:sz w:val="28"/>
          <w:szCs w:val="28"/>
        </w:rPr>
        <w:t>и</w:t>
      </w:r>
      <w:r w:rsidRPr="00337095">
        <w:rPr>
          <w:rFonts w:ascii="Times New Roman" w:hAnsi="Times New Roman"/>
          <w:sz w:val="28"/>
          <w:szCs w:val="28"/>
        </w:rPr>
        <w:t>евского городского округа Ставропольского края, за исключением казенных учреждений, которым в установленном порядке формируется муниципальное задание на оказание муниципальных услуг, выполнение работ</w:t>
      </w:r>
      <w:proofErr w:type="gramEnd"/>
      <w:r w:rsidRPr="00337095">
        <w:rPr>
          <w:rFonts w:ascii="Times New Roman" w:hAnsi="Times New Roman"/>
          <w:sz w:val="28"/>
          <w:szCs w:val="28"/>
        </w:rPr>
        <w:t>)»</w:t>
      </w:r>
      <w:r w:rsidR="00EC1969">
        <w:rPr>
          <w:rFonts w:ascii="Times New Roman" w:hAnsi="Times New Roman"/>
          <w:sz w:val="28"/>
          <w:szCs w:val="28"/>
        </w:rPr>
        <w:t xml:space="preserve"> следующие изменения (далее – постановление, нормативные затраты)</w:t>
      </w:r>
      <w:r w:rsidRPr="00337095">
        <w:rPr>
          <w:rFonts w:ascii="Times New Roman" w:hAnsi="Times New Roman"/>
          <w:sz w:val="28"/>
          <w:szCs w:val="28"/>
        </w:rPr>
        <w:t>:</w:t>
      </w:r>
    </w:p>
    <w:p w:rsidR="00F751D9" w:rsidRDefault="00EC1969" w:rsidP="007F6A2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заголовке постановлени</w:t>
      </w:r>
      <w:r w:rsidR="006C305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6524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молодёжной политики»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ключить.</w:t>
      </w:r>
    </w:p>
    <w:p w:rsidR="00EC1969" w:rsidRDefault="00EC1969" w:rsidP="007F6A2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пункте 1 слова «</w:t>
      </w:r>
      <w:r w:rsidR="0066524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молодёжной политики» исключить.</w:t>
      </w:r>
    </w:p>
    <w:p w:rsidR="00EC1969" w:rsidRDefault="00EC1969" w:rsidP="007F6A2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EC19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2 слова «</w:t>
      </w:r>
      <w:r w:rsidR="0066524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молодёжной политики» исключить.</w:t>
      </w:r>
    </w:p>
    <w:p w:rsidR="00970C34" w:rsidRDefault="00970C34" w:rsidP="007F6A2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нормативных затратах:</w:t>
      </w:r>
    </w:p>
    <w:p w:rsidR="00665243" w:rsidRDefault="00665243" w:rsidP="007F6A2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 В заголовке слова «и молодёжной политики» исключить.</w:t>
      </w:r>
    </w:p>
    <w:p w:rsidR="00665243" w:rsidRDefault="00665243" w:rsidP="007F6A2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1.4.2. В пункте 1 слова «и молодёжной политики» исключить.</w:t>
      </w:r>
    </w:p>
    <w:p w:rsidR="00665243" w:rsidRDefault="00665243" w:rsidP="007F6A2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1.4.3. В приложении слова «и молодёжной политики» исключить.</w:t>
      </w:r>
    </w:p>
    <w:p w:rsidR="00665243" w:rsidRDefault="00665243" w:rsidP="007F6A2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1.4.4. Таблицы 3,</w:t>
      </w:r>
      <w:r w:rsidR="006C3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10,</w:t>
      </w:r>
      <w:r w:rsidR="006C3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 – 15 изложить в прилагаемой редакции.</w:t>
      </w:r>
    </w:p>
    <w:p w:rsidR="00B829CC" w:rsidRDefault="00B829CC" w:rsidP="007F6A23">
      <w:pPr>
        <w:tabs>
          <w:tab w:val="left" w:pos="0"/>
        </w:tabs>
        <w:ind w:firstLine="709"/>
        <w:jc w:val="both"/>
        <w:rPr>
          <w:sz w:val="28"/>
          <w:szCs w:val="28"/>
        </w:rPr>
      </w:pPr>
      <w:bookmarkStart w:id="1" w:name="sub_201"/>
      <w:bookmarkStart w:id="2" w:name="sub_2011"/>
      <w:bookmarkStart w:id="3" w:name="sub_203"/>
    </w:p>
    <w:p w:rsidR="00CC334F" w:rsidRPr="00337095" w:rsidRDefault="00665243" w:rsidP="007F6A2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37095">
        <w:rPr>
          <w:sz w:val="28"/>
          <w:szCs w:val="28"/>
        </w:rPr>
        <w:t xml:space="preserve">. </w:t>
      </w:r>
      <w:r w:rsidR="00846E82" w:rsidRPr="00337095">
        <w:rPr>
          <w:sz w:val="28"/>
          <w:szCs w:val="28"/>
        </w:rPr>
        <w:t xml:space="preserve">Управлению образования </w:t>
      </w:r>
      <w:r w:rsidR="00CC334F" w:rsidRPr="00337095">
        <w:rPr>
          <w:sz w:val="28"/>
          <w:szCs w:val="28"/>
        </w:rPr>
        <w:t xml:space="preserve">администрации Георгиевского </w:t>
      </w:r>
      <w:r w:rsidR="00CC334F" w:rsidRPr="00337095">
        <w:rPr>
          <w:rStyle w:val="af"/>
          <w:bCs/>
          <w:color w:val="auto"/>
          <w:sz w:val="28"/>
          <w:szCs w:val="28"/>
        </w:rPr>
        <w:t xml:space="preserve">городского округа </w:t>
      </w:r>
      <w:r w:rsidR="00CC334F" w:rsidRPr="00337095">
        <w:rPr>
          <w:sz w:val="28"/>
          <w:szCs w:val="28"/>
        </w:rPr>
        <w:t>Ставропольского края</w:t>
      </w:r>
      <w:bookmarkEnd w:id="1"/>
      <w:r w:rsidR="00CC334F" w:rsidRPr="00337095">
        <w:rPr>
          <w:sz w:val="28"/>
          <w:szCs w:val="28"/>
        </w:rPr>
        <w:t xml:space="preserve"> </w:t>
      </w:r>
      <w:r w:rsidR="008E6492">
        <w:rPr>
          <w:sz w:val="28"/>
          <w:szCs w:val="28"/>
        </w:rPr>
        <w:t>(</w:t>
      </w:r>
      <w:proofErr w:type="spellStart"/>
      <w:r w:rsidR="00EC3E3B" w:rsidRPr="00337095">
        <w:rPr>
          <w:sz w:val="28"/>
          <w:szCs w:val="28"/>
        </w:rPr>
        <w:t>Тумоян</w:t>
      </w:r>
      <w:proofErr w:type="spellEnd"/>
      <w:r w:rsidR="00EC3E3B" w:rsidRPr="00337095">
        <w:rPr>
          <w:sz w:val="28"/>
          <w:szCs w:val="28"/>
        </w:rPr>
        <w:t xml:space="preserve">) </w:t>
      </w:r>
      <w:proofErr w:type="gramStart"/>
      <w:r w:rsidR="00CC334F" w:rsidRPr="00337095">
        <w:rPr>
          <w:sz w:val="28"/>
          <w:szCs w:val="28"/>
        </w:rPr>
        <w:t>разместить</w:t>
      </w:r>
      <w:proofErr w:type="gramEnd"/>
      <w:r w:rsidR="00CC334F" w:rsidRPr="00337095">
        <w:rPr>
          <w:sz w:val="28"/>
          <w:szCs w:val="28"/>
        </w:rPr>
        <w:t xml:space="preserve"> настоящее постановление в течение 7 рабочих дней со дня его принятия в единой информационной системе в сфере закупок.</w:t>
      </w:r>
      <w:bookmarkEnd w:id="2"/>
    </w:p>
    <w:p w:rsidR="00CC334F" w:rsidRPr="00D75E46" w:rsidRDefault="00CC334F" w:rsidP="007F6A2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bookmarkEnd w:id="3"/>
    <w:p w:rsidR="00CC334F" w:rsidRPr="00105D55" w:rsidRDefault="00665243" w:rsidP="007F6A23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C334F" w:rsidRPr="0057475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C334F" w:rsidRPr="0057475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C334F" w:rsidRPr="0057475B">
        <w:rPr>
          <w:rFonts w:ascii="Times New Roman" w:hAnsi="Times New Roman"/>
          <w:sz w:val="28"/>
          <w:szCs w:val="28"/>
        </w:rPr>
        <w:t xml:space="preserve"> выполнением настоящего постановления</w:t>
      </w:r>
      <w:r w:rsidR="00CC334F" w:rsidRPr="0058227A">
        <w:rPr>
          <w:rFonts w:ascii="Times New Roman" w:hAnsi="Times New Roman"/>
          <w:sz w:val="28"/>
          <w:szCs w:val="28"/>
        </w:rPr>
        <w:t xml:space="preserve"> </w:t>
      </w:r>
      <w:r w:rsidR="00B829CC">
        <w:rPr>
          <w:rFonts w:ascii="Times New Roman" w:hAnsi="Times New Roman"/>
          <w:sz w:val="28"/>
          <w:szCs w:val="28"/>
        </w:rPr>
        <w:t>оставляю за собой.</w:t>
      </w:r>
    </w:p>
    <w:p w:rsidR="00CC334F" w:rsidRPr="00D75E46" w:rsidRDefault="00CC334F" w:rsidP="007F6A23">
      <w:pPr>
        <w:tabs>
          <w:tab w:val="left" w:pos="0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CC334F" w:rsidRPr="00B829CC" w:rsidRDefault="00665243" w:rsidP="00B829CC">
      <w:pPr>
        <w:pStyle w:val="a6"/>
        <w:tabs>
          <w:tab w:val="left" w:pos="0"/>
        </w:tabs>
        <w:ind w:firstLine="709"/>
        <w:jc w:val="both"/>
      </w:pPr>
      <w:r>
        <w:rPr>
          <w:rFonts w:ascii="Times New Roman" w:hAnsi="Times New Roman"/>
          <w:sz w:val="28"/>
          <w:szCs w:val="28"/>
        </w:rPr>
        <w:t>4</w:t>
      </w:r>
      <w:r w:rsidR="00CC334F" w:rsidRPr="006A08C8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 w:rsidR="00B05336" w:rsidRPr="00B05336">
        <w:rPr>
          <w:rFonts w:ascii="Times New Roman" w:hAnsi="Times New Roman"/>
          <w:sz w:val="28"/>
          <w:szCs w:val="28"/>
        </w:rPr>
        <w:t>со дня его принятия</w:t>
      </w:r>
      <w:r w:rsidR="00CC334F" w:rsidRPr="006A08C8">
        <w:rPr>
          <w:rFonts w:ascii="Times New Roman" w:hAnsi="Times New Roman"/>
          <w:sz w:val="28"/>
          <w:szCs w:val="28"/>
        </w:rPr>
        <w:t>.</w:t>
      </w:r>
    </w:p>
    <w:p w:rsidR="00E32B2C" w:rsidRPr="00B829CC" w:rsidRDefault="00E32B2C" w:rsidP="00B829CC">
      <w:pPr>
        <w:tabs>
          <w:tab w:val="left" w:pos="709"/>
        </w:tabs>
        <w:jc w:val="both"/>
        <w:rPr>
          <w:spacing w:val="-3"/>
          <w:sz w:val="28"/>
          <w:szCs w:val="28"/>
        </w:rPr>
      </w:pPr>
    </w:p>
    <w:p w:rsidR="00E32B2C" w:rsidRPr="00B829CC" w:rsidRDefault="00E32B2C" w:rsidP="00B829CC">
      <w:pPr>
        <w:shd w:val="clear" w:color="auto" w:fill="FFFFFF"/>
        <w:tabs>
          <w:tab w:val="left" w:pos="6296"/>
        </w:tabs>
        <w:jc w:val="both"/>
        <w:rPr>
          <w:spacing w:val="-3"/>
          <w:sz w:val="28"/>
          <w:szCs w:val="28"/>
        </w:rPr>
      </w:pPr>
    </w:p>
    <w:p w:rsidR="00E32B2C" w:rsidRPr="00B829CC" w:rsidRDefault="00E32B2C" w:rsidP="00B829CC">
      <w:pPr>
        <w:shd w:val="clear" w:color="auto" w:fill="FFFFFF"/>
        <w:tabs>
          <w:tab w:val="left" w:pos="6296"/>
        </w:tabs>
        <w:jc w:val="both"/>
        <w:rPr>
          <w:spacing w:val="-3"/>
          <w:sz w:val="28"/>
          <w:szCs w:val="28"/>
        </w:rPr>
      </w:pPr>
    </w:p>
    <w:p w:rsidR="00E32B2C" w:rsidRDefault="00B829CC" w:rsidP="007F6A23">
      <w:pPr>
        <w:pStyle w:val="ConsPlusNormal"/>
        <w:spacing w:line="240" w:lineRule="exact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Главы</w:t>
      </w:r>
      <w:r w:rsidR="00E32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B2C" w:rsidRDefault="00E32B2C" w:rsidP="007F6A23">
      <w:pPr>
        <w:pStyle w:val="ConsPlusNormal"/>
        <w:spacing w:line="240" w:lineRule="exac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</w:t>
      </w:r>
    </w:p>
    <w:p w:rsidR="00E32B2C" w:rsidRDefault="00E32B2C" w:rsidP="007F6A23">
      <w:pPr>
        <w:pStyle w:val="ConsPlusNormal"/>
        <w:spacing w:line="240" w:lineRule="exac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</w:t>
      </w:r>
      <w:r w:rsidR="00B829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</w:t>
      </w:r>
      <w:r w:rsidR="00B829CC">
        <w:rPr>
          <w:rFonts w:ascii="Times New Roman" w:hAnsi="Times New Roman" w:cs="Times New Roman"/>
          <w:sz w:val="28"/>
          <w:szCs w:val="28"/>
        </w:rPr>
        <w:t>Е.Феодосиади</w:t>
      </w:r>
      <w:proofErr w:type="spellEnd"/>
    </w:p>
    <w:p w:rsidR="00E32B2C" w:rsidRDefault="00E32B2C" w:rsidP="007F6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2B2C" w:rsidRDefault="00E32B2C" w:rsidP="007F6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2B2C" w:rsidRDefault="00E32B2C" w:rsidP="007F6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2B2C" w:rsidRDefault="00E32B2C" w:rsidP="007F6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2B2C" w:rsidRPr="00E32B2C" w:rsidRDefault="00E32B2C" w:rsidP="007F6A23">
      <w:pPr>
        <w:jc w:val="both"/>
        <w:rPr>
          <w:sz w:val="28"/>
          <w:szCs w:val="28"/>
        </w:rPr>
      </w:pPr>
    </w:p>
    <w:p w:rsidR="00E32B2C" w:rsidRPr="00E32B2C" w:rsidRDefault="00E32B2C" w:rsidP="007F6A23">
      <w:pPr>
        <w:spacing w:line="240" w:lineRule="exact"/>
        <w:jc w:val="both"/>
        <w:rPr>
          <w:sz w:val="28"/>
          <w:szCs w:val="28"/>
        </w:rPr>
      </w:pPr>
    </w:p>
    <w:p w:rsidR="00E32B2C" w:rsidRDefault="00E32B2C" w:rsidP="00E32B2C">
      <w:pPr>
        <w:spacing w:line="240" w:lineRule="exact"/>
        <w:ind w:right="-2"/>
        <w:jc w:val="both"/>
      </w:pPr>
    </w:p>
    <w:p w:rsidR="00E32B2C" w:rsidRDefault="00E32B2C" w:rsidP="00E32B2C">
      <w:pPr>
        <w:spacing w:line="240" w:lineRule="exact"/>
        <w:ind w:right="-2"/>
        <w:jc w:val="both"/>
      </w:pPr>
    </w:p>
    <w:p w:rsidR="006A1CCF" w:rsidRDefault="006A1CC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D5C48" w:rsidRDefault="003D5C48" w:rsidP="007B095D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  <w:sectPr w:rsidR="003D5C48" w:rsidSect="00B829CC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418" w:right="567" w:bottom="1134" w:left="1985" w:header="340" w:footer="624" w:gutter="0"/>
          <w:pgNumType w:start="1"/>
          <w:cols w:space="708"/>
          <w:titlePg/>
          <w:docGrid w:linePitch="360"/>
        </w:sectPr>
      </w:pPr>
    </w:p>
    <w:p w:rsidR="00930086" w:rsidRDefault="00930086" w:rsidP="008E29B0">
      <w:pPr>
        <w:spacing w:line="240" w:lineRule="exact"/>
        <w:jc w:val="both"/>
        <w:rPr>
          <w:bCs/>
          <w:sz w:val="28"/>
          <w:szCs w:val="28"/>
        </w:rPr>
      </w:pPr>
    </w:p>
    <w:p w:rsidR="00D05E79" w:rsidRDefault="00D05E79" w:rsidP="00D05E79">
      <w:pPr>
        <w:pStyle w:val="headertext"/>
        <w:shd w:val="clear" w:color="auto" w:fill="FFFFFF"/>
        <w:spacing w:before="0" w:beforeAutospacing="0" w:after="0" w:afterAutospacing="0" w:line="240" w:lineRule="exact"/>
        <w:ind w:left="4820" w:right="-1"/>
        <w:jc w:val="center"/>
        <w:textAlignment w:val="baseline"/>
        <w:rPr>
          <w:sz w:val="28"/>
        </w:rPr>
      </w:pPr>
      <w:r>
        <w:rPr>
          <w:sz w:val="28"/>
        </w:rPr>
        <w:t>Пр</w:t>
      </w:r>
      <w:r w:rsidR="006D1272">
        <w:rPr>
          <w:sz w:val="28"/>
        </w:rPr>
        <w:t>иложение</w:t>
      </w:r>
    </w:p>
    <w:p w:rsidR="00D05E79" w:rsidRDefault="00D05E79" w:rsidP="00D05E79">
      <w:pPr>
        <w:pStyle w:val="headertext"/>
        <w:shd w:val="clear" w:color="auto" w:fill="FFFFFF"/>
        <w:spacing w:before="0" w:beforeAutospacing="0" w:after="0" w:afterAutospacing="0" w:line="240" w:lineRule="exact"/>
        <w:ind w:left="5103" w:right="-1"/>
        <w:jc w:val="both"/>
        <w:textAlignment w:val="baseline"/>
        <w:rPr>
          <w:sz w:val="28"/>
        </w:rPr>
      </w:pPr>
    </w:p>
    <w:p w:rsidR="006D1272" w:rsidRDefault="006D1272" w:rsidP="00D05E79">
      <w:pPr>
        <w:pStyle w:val="headertext"/>
        <w:shd w:val="clear" w:color="auto" w:fill="FFFFFF"/>
        <w:spacing w:before="0" w:beforeAutospacing="0" w:after="0" w:afterAutospacing="0" w:line="240" w:lineRule="exact"/>
        <w:ind w:left="5103" w:right="-1"/>
        <w:jc w:val="both"/>
        <w:textAlignment w:val="baseline"/>
        <w:rPr>
          <w:sz w:val="28"/>
          <w:szCs w:val="28"/>
        </w:rPr>
      </w:pPr>
      <w:r>
        <w:rPr>
          <w:sz w:val="28"/>
        </w:rPr>
        <w:t xml:space="preserve">к нормативным затратам </w:t>
      </w:r>
      <w:r>
        <w:rPr>
          <w:rStyle w:val="af"/>
          <w:bCs/>
          <w:color w:val="auto"/>
          <w:sz w:val="28"/>
          <w:szCs w:val="28"/>
        </w:rPr>
        <w:t>на обесп</w:t>
      </w:r>
      <w:r>
        <w:rPr>
          <w:rStyle w:val="af"/>
          <w:bCs/>
          <w:color w:val="auto"/>
          <w:sz w:val="28"/>
          <w:szCs w:val="28"/>
        </w:rPr>
        <w:t>е</w:t>
      </w:r>
      <w:r>
        <w:rPr>
          <w:rStyle w:val="af"/>
          <w:bCs/>
          <w:color w:val="auto"/>
          <w:sz w:val="28"/>
          <w:szCs w:val="28"/>
        </w:rPr>
        <w:t>чение функций</w:t>
      </w:r>
      <w:r w:rsidRPr="00627DAD">
        <w:rPr>
          <w:rStyle w:val="af"/>
          <w:bCs/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управления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 и молодёжной политики </w:t>
      </w:r>
      <w:r>
        <w:rPr>
          <w:rStyle w:val="af"/>
          <w:bCs/>
          <w:color w:val="auto"/>
          <w:sz w:val="28"/>
          <w:szCs w:val="28"/>
        </w:rPr>
        <w:t>адм</w:t>
      </w:r>
      <w:r>
        <w:rPr>
          <w:rStyle w:val="af"/>
          <w:bCs/>
          <w:color w:val="auto"/>
          <w:sz w:val="28"/>
          <w:szCs w:val="28"/>
        </w:rPr>
        <w:t>и</w:t>
      </w:r>
      <w:r>
        <w:rPr>
          <w:rStyle w:val="af"/>
          <w:bCs/>
          <w:color w:val="auto"/>
          <w:sz w:val="28"/>
          <w:szCs w:val="28"/>
        </w:rPr>
        <w:t xml:space="preserve">нистрации </w:t>
      </w:r>
      <w:r w:rsidRPr="00627DAD">
        <w:rPr>
          <w:rStyle w:val="af"/>
          <w:bCs/>
          <w:color w:val="auto"/>
          <w:sz w:val="28"/>
          <w:szCs w:val="28"/>
        </w:rPr>
        <w:t>Георгиевского городского округа</w:t>
      </w:r>
      <w:r w:rsidRPr="0059365E">
        <w:rPr>
          <w:bCs/>
          <w:sz w:val="28"/>
          <w:szCs w:val="28"/>
        </w:rPr>
        <w:t xml:space="preserve"> </w:t>
      </w:r>
      <w:r w:rsidRPr="003D6122">
        <w:rPr>
          <w:rStyle w:val="af"/>
          <w:bCs/>
          <w:color w:val="auto"/>
          <w:sz w:val="28"/>
          <w:szCs w:val="28"/>
        </w:rPr>
        <w:t>Ставропольского края</w:t>
      </w:r>
      <w:r w:rsidRPr="00627DAD">
        <w:rPr>
          <w:sz w:val="28"/>
          <w:szCs w:val="28"/>
        </w:rPr>
        <w:t xml:space="preserve"> </w:t>
      </w:r>
      <w:r>
        <w:rPr>
          <w:sz w:val="28"/>
          <w:szCs w:val="28"/>
        </w:rPr>
        <w:t>(вкл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чая подведомственные казенные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реждения Георгиевского городского округа Ставропольского края, за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ключением казенных учреждений, которым в установленном порядке формируется муниципальное задание на оказание муниципальных услуг, выполнение работ)»</w:t>
      </w:r>
    </w:p>
    <w:p w:rsidR="00D05E79" w:rsidRDefault="00D05E79" w:rsidP="00D05E79">
      <w:pPr>
        <w:ind w:right="-1"/>
        <w:rPr>
          <w:sz w:val="28"/>
        </w:rPr>
      </w:pPr>
    </w:p>
    <w:p w:rsidR="009637D0" w:rsidRDefault="009637D0" w:rsidP="00D05E79">
      <w:pPr>
        <w:rPr>
          <w:sz w:val="28"/>
          <w:szCs w:val="28"/>
        </w:rPr>
      </w:pPr>
    </w:p>
    <w:p w:rsidR="00D05E79" w:rsidRDefault="00D05E79" w:rsidP="00D05E79">
      <w:pPr>
        <w:rPr>
          <w:sz w:val="28"/>
          <w:szCs w:val="28"/>
        </w:rPr>
      </w:pPr>
    </w:p>
    <w:p w:rsidR="00D05E79" w:rsidRPr="009637D0" w:rsidRDefault="00D05E79" w:rsidP="00D05E79">
      <w:pPr>
        <w:rPr>
          <w:sz w:val="28"/>
          <w:szCs w:val="28"/>
        </w:rPr>
      </w:pPr>
    </w:p>
    <w:p w:rsidR="006C4505" w:rsidRDefault="006C4505" w:rsidP="006C4505">
      <w:pPr>
        <w:jc w:val="right"/>
        <w:rPr>
          <w:sz w:val="28"/>
        </w:rPr>
      </w:pPr>
      <w:r>
        <w:rPr>
          <w:sz w:val="28"/>
        </w:rPr>
        <w:t xml:space="preserve">Таблица </w:t>
      </w:r>
      <w:r w:rsidR="00FC1DB6">
        <w:rPr>
          <w:sz w:val="28"/>
        </w:rPr>
        <w:t>3</w:t>
      </w:r>
    </w:p>
    <w:p w:rsidR="006C4505" w:rsidRPr="00C715FE" w:rsidRDefault="006C4505" w:rsidP="006C4505">
      <w:pPr>
        <w:pStyle w:val="a6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C715FE">
        <w:rPr>
          <w:rFonts w:ascii="Times New Roman" w:hAnsi="Times New Roman"/>
          <w:bCs/>
          <w:sz w:val="28"/>
          <w:szCs w:val="28"/>
        </w:rPr>
        <w:t>НОРМАТИВЫ</w:t>
      </w:r>
    </w:p>
    <w:p w:rsidR="006C4505" w:rsidRPr="00C715FE" w:rsidRDefault="006C4505" w:rsidP="006C4505">
      <w:pPr>
        <w:pStyle w:val="a6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6C4505" w:rsidRDefault="006C4505" w:rsidP="00FC1DB6">
      <w:pPr>
        <w:pStyle w:val="a6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621076">
        <w:rPr>
          <w:rFonts w:ascii="Times New Roman" w:hAnsi="Times New Roman"/>
          <w:bCs/>
          <w:sz w:val="28"/>
          <w:szCs w:val="28"/>
        </w:rPr>
        <w:t xml:space="preserve">обеспечения функций </w:t>
      </w:r>
      <w:r w:rsidR="00F53CB7">
        <w:rPr>
          <w:rFonts w:ascii="Times New Roman" w:hAnsi="Times New Roman"/>
          <w:bCs/>
          <w:sz w:val="28"/>
          <w:szCs w:val="28"/>
        </w:rPr>
        <w:t>управления</w:t>
      </w:r>
      <w:r w:rsidRPr="00621076">
        <w:rPr>
          <w:rFonts w:ascii="Times New Roman" w:hAnsi="Times New Roman"/>
          <w:bCs/>
          <w:sz w:val="28"/>
          <w:szCs w:val="28"/>
        </w:rPr>
        <w:t xml:space="preserve"> и казенных учреждений, применяемые при расчете затрат на </w:t>
      </w:r>
      <w:r w:rsidRPr="009A68BE">
        <w:rPr>
          <w:rFonts w:ascii="Times New Roman" w:hAnsi="Times New Roman"/>
          <w:sz w:val="28"/>
          <w:szCs w:val="28"/>
        </w:rPr>
        <w:t xml:space="preserve">услуги связи </w:t>
      </w:r>
    </w:p>
    <w:p w:rsidR="006C4505" w:rsidRDefault="006C4505" w:rsidP="006C4505">
      <w:pPr>
        <w:jc w:val="center"/>
        <w:rPr>
          <w:sz w:val="28"/>
          <w:szCs w:val="28"/>
        </w:rPr>
      </w:pPr>
    </w:p>
    <w:p w:rsidR="00FE0A1C" w:rsidRDefault="00FE0A1C" w:rsidP="006C4505">
      <w:pPr>
        <w:jc w:val="center"/>
        <w:rPr>
          <w:sz w:val="28"/>
          <w:szCs w:val="28"/>
        </w:rPr>
      </w:pPr>
    </w:p>
    <w:tbl>
      <w:tblPr>
        <w:tblW w:w="9188" w:type="dxa"/>
        <w:jc w:val="center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1"/>
        <w:gridCol w:w="1823"/>
        <w:gridCol w:w="2552"/>
        <w:gridCol w:w="4252"/>
      </w:tblGrid>
      <w:tr w:rsidR="00A85EE7" w:rsidRPr="00323391" w:rsidTr="005630D5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E7" w:rsidRPr="00323391" w:rsidRDefault="00A85EE7" w:rsidP="005630D5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2339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23391">
              <w:rPr>
                <w:rFonts w:ascii="Times New Roman" w:hAnsi="Times New Roman" w:cs="Times New Roman"/>
              </w:rPr>
              <w:t>п</w:t>
            </w:r>
            <w:proofErr w:type="gramEnd"/>
            <w:r w:rsidRPr="0032339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E7" w:rsidRPr="00323391" w:rsidRDefault="00A85EE7" w:rsidP="005630D5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23391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E7" w:rsidRPr="00323391" w:rsidRDefault="00A85EE7" w:rsidP="005630D5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23391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>абонен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ских номеров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E7" w:rsidRDefault="00A85EE7" w:rsidP="005630D5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Ежемесячные расходы в расчете </w:t>
            </w:r>
          </w:p>
          <w:p w:rsidR="00A85EE7" w:rsidRPr="00323391" w:rsidRDefault="00A85EE7" w:rsidP="005630D5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абонентский номер (руб.)</w:t>
            </w:r>
            <w:r w:rsidR="00577F16">
              <w:rPr>
                <w:rFonts w:ascii="Times New Roman" w:hAnsi="Times New Roman" w:cs="Times New Roman"/>
              </w:rPr>
              <w:t>, не б</w:t>
            </w:r>
            <w:r w:rsidR="00577F16">
              <w:rPr>
                <w:rFonts w:ascii="Times New Roman" w:hAnsi="Times New Roman" w:cs="Times New Roman"/>
              </w:rPr>
              <w:t>о</w:t>
            </w:r>
            <w:r w:rsidR="00577F16">
              <w:rPr>
                <w:rFonts w:ascii="Times New Roman" w:hAnsi="Times New Roman" w:cs="Times New Roman"/>
              </w:rPr>
              <w:t>лее</w:t>
            </w:r>
          </w:p>
        </w:tc>
      </w:tr>
    </w:tbl>
    <w:p w:rsidR="00A85EE7" w:rsidRPr="00A85EE7" w:rsidRDefault="00A85EE7" w:rsidP="006C4505">
      <w:pPr>
        <w:jc w:val="center"/>
        <w:rPr>
          <w:sz w:val="4"/>
          <w:szCs w:val="4"/>
        </w:rPr>
      </w:pPr>
    </w:p>
    <w:tbl>
      <w:tblPr>
        <w:tblW w:w="9188" w:type="dxa"/>
        <w:jc w:val="center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1"/>
        <w:gridCol w:w="1823"/>
        <w:gridCol w:w="2552"/>
        <w:gridCol w:w="4252"/>
      </w:tblGrid>
      <w:tr w:rsidR="006C4505" w:rsidRPr="00B01D9A" w:rsidTr="00A85EE7">
        <w:trPr>
          <w:tblHeader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05" w:rsidRPr="00B01D9A" w:rsidRDefault="006C4505" w:rsidP="0081171F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01D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05" w:rsidRPr="00B01D9A" w:rsidRDefault="006C4505" w:rsidP="0081171F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01D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05" w:rsidRPr="00B01D9A" w:rsidRDefault="006C4505" w:rsidP="0081171F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01D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05" w:rsidRPr="00B01D9A" w:rsidRDefault="00EC6AEA" w:rsidP="0081171F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01D9A">
              <w:rPr>
                <w:rFonts w:ascii="Times New Roman" w:hAnsi="Times New Roman" w:cs="Times New Roman"/>
              </w:rPr>
              <w:t>4</w:t>
            </w:r>
          </w:p>
        </w:tc>
      </w:tr>
      <w:tr w:rsidR="00EC6AEA" w:rsidRPr="00B01D9A" w:rsidTr="0081171F">
        <w:trPr>
          <w:jc w:val="center"/>
        </w:trPr>
        <w:tc>
          <w:tcPr>
            <w:tcW w:w="9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EA" w:rsidRPr="00B01D9A" w:rsidRDefault="005C0BE6" w:rsidP="00FE0A1C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Управление</w:t>
            </w:r>
          </w:p>
        </w:tc>
      </w:tr>
      <w:tr w:rsidR="008E2E54" w:rsidRPr="00B01D9A" w:rsidTr="0081171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54" w:rsidRPr="00B01D9A" w:rsidRDefault="00100B6B" w:rsidP="0081171F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E2E54" w:rsidRPr="00B01D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54" w:rsidRPr="00B01D9A" w:rsidRDefault="008E2E54" w:rsidP="0081171F">
            <w:r w:rsidRPr="00B01D9A">
              <w:t>Главная группа должностей муниципал</w:t>
            </w:r>
            <w:r w:rsidRPr="00B01D9A">
              <w:t>ь</w:t>
            </w:r>
            <w:r w:rsidRPr="00B01D9A">
              <w:t>ной службы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54" w:rsidRPr="00B01D9A" w:rsidRDefault="008E2E54" w:rsidP="0081171F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01D9A">
              <w:rPr>
                <w:rFonts w:ascii="Times New Roman" w:hAnsi="Times New Roman" w:cs="Times New Roman"/>
              </w:rPr>
              <w:t>не более 1 в расчете на сотрудника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54" w:rsidRPr="00B01D9A" w:rsidRDefault="00EC4233" w:rsidP="00DE1DF3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01D9A">
              <w:rPr>
                <w:rFonts w:ascii="Times New Roman" w:hAnsi="Times New Roman" w:cs="Times New Roman"/>
              </w:rPr>
              <w:t>1</w:t>
            </w:r>
            <w:r w:rsidR="007C2211">
              <w:rPr>
                <w:rFonts w:ascii="Times New Roman" w:hAnsi="Times New Roman" w:cs="Times New Roman"/>
              </w:rPr>
              <w:t>75</w:t>
            </w:r>
            <w:r w:rsidR="008E2E54" w:rsidRPr="00B01D9A">
              <w:rPr>
                <w:rFonts w:ascii="Times New Roman" w:hAnsi="Times New Roman" w:cs="Times New Roman"/>
              </w:rPr>
              <w:t>0,00</w:t>
            </w:r>
          </w:p>
        </w:tc>
      </w:tr>
      <w:tr w:rsidR="008E2E54" w:rsidRPr="00B01D9A" w:rsidTr="0081171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54" w:rsidRPr="00B01D9A" w:rsidRDefault="00100B6B" w:rsidP="0081171F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E2E54" w:rsidRPr="00B01D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54" w:rsidRPr="00B01D9A" w:rsidRDefault="008E2E54" w:rsidP="008E2E54">
            <w:pPr>
              <w:pStyle w:val="af3"/>
              <w:spacing w:line="256" w:lineRule="auto"/>
              <w:jc w:val="left"/>
              <w:rPr>
                <w:rFonts w:ascii="Times New Roman" w:hAnsi="Times New Roman" w:cs="Times New Roman"/>
              </w:rPr>
            </w:pPr>
            <w:r w:rsidRPr="00B01D9A">
              <w:rPr>
                <w:rFonts w:ascii="Times New Roman" w:hAnsi="Times New Roman" w:cs="Times New Roman"/>
              </w:rPr>
              <w:t>Иные работн</w:t>
            </w:r>
            <w:r w:rsidRPr="00B01D9A">
              <w:rPr>
                <w:rFonts w:ascii="Times New Roman" w:hAnsi="Times New Roman" w:cs="Times New Roman"/>
              </w:rPr>
              <w:t>и</w:t>
            </w:r>
            <w:r w:rsidRPr="00B01D9A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54" w:rsidRPr="00B01D9A" w:rsidRDefault="008E2E54" w:rsidP="0081171F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01D9A">
              <w:rPr>
                <w:rFonts w:ascii="Times New Roman" w:hAnsi="Times New Roman" w:cs="Times New Roman"/>
              </w:rPr>
              <w:t>не более 1 в расчете на сотрудника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54" w:rsidRPr="00B01D9A" w:rsidRDefault="007C2211" w:rsidP="0081171F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E2E54" w:rsidRPr="00B01D9A">
              <w:rPr>
                <w:rFonts w:ascii="Times New Roman" w:hAnsi="Times New Roman" w:cs="Times New Roman"/>
              </w:rPr>
              <w:t>00,00</w:t>
            </w:r>
          </w:p>
        </w:tc>
      </w:tr>
      <w:tr w:rsidR="00987B67" w:rsidRPr="00B01D9A" w:rsidTr="0081171F">
        <w:trPr>
          <w:jc w:val="center"/>
        </w:trPr>
        <w:tc>
          <w:tcPr>
            <w:tcW w:w="9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67" w:rsidRPr="00B01D9A" w:rsidRDefault="00987B67" w:rsidP="00F53CB7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01D9A">
              <w:rPr>
                <w:rFonts w:ascii="Times New Roman" w:hAnsi="Times New Roman"/>
              </w:rPr>
              <w:t>МКУ «</w:t>
            </w:r>
            <w:r w:rsidR="00F53CB7">
              <w:rPr>
                <w:rFonts w:ascii="Times New Roman" w:hAnsi="Times New Roman"/>
              </w:rPr>
              <w:t>Ресурсный центр</w:t>
            </w:r>
            <w:r w:rsidRPr="00B01D9A">
              <w:rPr>
                <w:rFonts w:ascii="Times New Roman" w:hAnsi="Times New Roman"/>
              </w:rPr>
              <w:t>»</w:t>
            </w:r>
          </w:p>
        </w:tc>
      </w:tr>
      <w:tr w:rsidR="00987B67" w:rsidRPr="00B01D9A" w:rsidTr="0081171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B01D9A" w:rsidRDefault="00987B67" w:rsidP="0081171F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01D9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B01D9A" w:rsidRDefault="00326DDE" w:rsidP="0081171F">
            <w:r w:rsidRPr="00B01D9A">
              <w:t>Руководитель</w:t>
            </w:r>
            <w:r w:rsidR="00830EB6" w:rsidRPr="00B01D9A">
              <w:t>, заместитель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B01D9A" w:rsidRDefault="00987B67" w:rsidP="0081171F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01D9A">
              <w:rPr>
                <w:rFonts w:ascii="Times New Roman" w:hAnsi="Times New Roman" w:cs="Times New Roman"/>
              </w:rPr>
              <w:t>не более 1 в расчете на сотрудника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B01D9A" w:rsidRDefault="00B82262" w:rsidP="009E6C42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01D9A">
              <w:rPr>
                <w:rFonts w:ascii="Times New Roman" w:hAnsi="Times New Roman" w:cs="Times New Roman"/>
              </w:rPr>
              <w:t>1</w:t>
            </w:r>
            <w:r w:rsidR="007C2211">
              <w:rPr>
                <w:rFonts w:ascii="Times New Roman" w:hAnsi="Times New Roman" w:cs="Times New Roman"/>
              </w:rPr>
              <w:t>7</w:t>
            </w:r>
            <w:r w:rsidR="009E6C42" w:rsidRPr="00B01D9A">
              <w:rPr>
                <w:rFonts w:ascii="Times New Roman" w:hAnsi="Times New Roman" w:cs="Times New Roman"/>
              </w:rPr>
              <w:t>5</w:t>
            </w:r>
            <w:r w:rsidR="00987B67" w:rsidRPr="00B01D9A">
              <w:rPr>
                <w:rFonts w:ascii="Times New Roman" w:hAnsi="Times New Roman" w:cs="Times New Roman"/>
              </w:rPr>
              <w:t>0,00</w:t>
            </w:r>
          </w:p>
        </w:tc>
      </w:tr>
      <w:tr w:rsidR="00987B67" w:rsidRPr="00B01D9A" w:rsidTr="0081171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B01D9A" w:rsidRDefault="00326DDE" w:rsidP="0081171F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01D9A">
              <w:rPr>
                <w:rFonts w:ascii="Times New Roman" w:hAnsi="Times New Roman" w:cs="Times New Roman"/>
              </w:rPr>
              <w:t>2</w:t>
            </w:r>
            <w:r w:rsidR="00987B67" w:rsidRPr="00B01D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B01D9A" w:rsidRDefault="00987B67" w:rsidP="0081171F">
            <w:pPr>
              <w:pStyle w:val="af3"/>
              <w:spacing w:line="256" w:lineRule="auto"/>
              <w:jc w:val="left"/>
              <w:rPr>
                <w:rFonts w:ascii="Times New Roman" w:hAnsi="Times New Roman" w:cs="Times New Roman"/>
              </w:rPr>
            </w:pPr>
            <w:r w:rsidRPr="00B01D9A">
              <w:rPr>
                <w:rFonts w:ascii="Times New Roman" w:hAnsi="Times New Roman" w:cs="Times New Roman"/>
              </w:rPr>
              <w:t>Иные работн</w:t>
            </w:r>
            <w:r w:rsidRPr="00B01D9A">
              <w:rPr>
                <w:rFonts w:ascii="Times New Roman" w:hAnsi="Times New Roman" w:cs="Times New Roman"/>
              </w:rPr>
              <w:t>и</w:t>
            </w:r>
            <w:r w:rsidRPr="00B01D9A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B01D9A" w:rsidRDefault="00987B67" w:rsidP="0081171F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01D9A">
              <w:rPr>
                <w:rFonts w:ascii="Times New Roman" w:hAnsi="Times New Roman" w:cs="Times New Roman"/>
              </w:rPr>
              <w:t>не более 1 в расчете на сотрудника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B01D9A" w:rsidRDefault="009E6C42" w:rsidP="0081171F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01D9A">
              <w:rPr>
                <w:rFonts w:ascii="Times New Roman" w:hAnsi="Times New Roman" w:cs="Times New Roman"/>
              </w:rPr>
              <w:t>10</w:t>
            </w:r>
            <w:r w:rsidR="00987B67" w:rsidRPr="00B01D9A">
              <w:rPr>
                <w:rFonts w:ascii="Times New Roman" w:hAnsi="Times New Roman" w:cs="Times New Roman"/>
              </w:rPr>
              <w:t>00,00</w:t>
            </w:r>
          </w:p>
        </w:tc>
      </w:tr>
    </w:tbl>
    <w:p w:rsidR="00AE6B49" w:rsidRDefault="00AE6B49" w:rsidP="006C4505">
      <w:pPr>
        <w:jc w:val="center"/>
        <w:rPr>
          <w:sz w:val="28"/>
          <w:szCs w:val="28"/>
        </w:rPr>
      </w:pPr>
    </w:p>
    <w:p w:rsidR="0060517C" w:rsidRPr="00FD74D8" w:rsidRDefault="00AE6B49" w:rsidP="00FD74D8">
      <w:pPr>
        <w:rPr>
          <w:sz w:val="28"/>
          <w:szCs w:val="28"/>
        </w:rPr>
        <w:sectPr w:rsidR="0060517C" w:rsidRPr="00FD74D8" w:rsidSect="002629BF">
          <w:headerReference w:type="default" r:id="rId11"/>
          <w:pgSz w:w="11906" w:h="16838"/>
          <w:pgMar w:top="1418" w:right="567" w:bottom="1134" w:left="1701" w:header="709" w:footer="709" w:gutter="0"/>
          <w:pgNumType w:start="3"/>
          <w:cols w:space="708"/>
          <w:docGrid w:linePitch="360"/>
        </w:sectPr>
      </w:pPr>
      <w:r>
        <w:rPr>
          <w:sz w:val="28"/>
          <w:szCs w:val="28"/>
        </w:rPr>
        <w:br w:type="page"/>
      </w:r>
    </w:p>
    <w:p w:rsidR="00E90B90" w:rsidRDefault="00E90B90" w:rsidP="00E90B90">
      <w:pPr>
        <w:jc w:val="right"/>
        <w:rPr>
          <w:sz w:val="28"/>
        </w:rPr>
      </w:pPr>
      <w:r>
        <w:rPr>
          <w:sz w:val="28"/>
        </w:rPr>
        <w:lastRenderedPageBreak/>
        <w:t xml:space="preserve">Таблица </w:t>
      </w:r>
      <w:r w:rsidR="001959AF">
        <w:rPr>
          <w:sz w:val="28"/>
        </w:rPr>
        <w:t>10</w:t>
      </w:r>
    </w:p>
    <w:p w:rsidR="00C15588" w:rsidRDefault="00C15588" w:rsidP="00E90B90">
      <w:pPr>
        <w:jc w:val="right"/>
        <w:rPr>
          <w:sz w:val="28"/>
        </w:rPr>
      </w:pPr>
    </w:p>
    <w:p w:rsidR="00E90B90" w:rsidRPr="00B26AD6" w:rsidRDefault="00E90B90" w:rsidP="00E90B90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B26AD6">
        <w:rPr>
          <w:sz w:val="28"/>
          <w:szCs w:val="28"/>
        </w:rPr>
        <w:t>НОРМАТИВЫ</w:t>
      </w:r>
    </w:p>
    <w:p w:rsidR="00E90B90" w:rsidRDefault="00E90B90" w:rsidP="00E90B90">
      <w:pPr>
        <w:spacing w:line="240" w:lineRule="exact"/>
        <w:jc w:val="center"/>
        <w:rPr>
          <w:sz w:val="28"/>
        </w:rPr>
      </w:pPr>
    </w:p>
    <w:p w:rsidR="00DF5AE6" w:rsidRDefault="00E90B90" w:rsidP="00E90B9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>
        <w:rPr>
          <w:sz w:val="28"/>
          <w:szCs w:val="28"/>
        </w:rPr>
        <w:t xml:space="preserve">обеспечения функций </w:t>
      </w:r>
      <w:r w:rsidR="00C668F6">
        <w:rPr>
          <w:sz w:val="28"/>
          <w:szCs w:val="28"/>
        </w:rPr>
        <w:t>управления</w:t>
      </w:r>
      <w:r w:rsidRPr="00700F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759E1">
        <w:rPr>
          <w:sz w:val="28"/>
          <w:szCs w:val="28"/>
        </w:rPr>
        <w:t>каз</w:t>
      </w:r>
      <w:r>
        <w:rPr>
          <w:sz w:val="28"/>
          <w:szCs w:val="28"/>
        </w:rPr>
        <w:t>е</w:t>
      </w:r>
      <w:r w:rsidRPr="00E759E1">
        <w:rPr>
          <w:sz w:val="28"/>
          <w:szCs w:val="28"/>
        </w:rPr>
        <w:t>нны</w:t>
      </w:r>
      <w:r>
        <w:rPr>
          <w:sz w:val="28"/>
          <w:szCs w:val="28"/>
        </w:rPr>
        <w:t>х</w:t>
      </w:r>
      <w:r w:rsidRPr="00E759E1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й, применяемые при расчете затрат на приобретение </w:t>
      </w:r>
      <w:r w:rsidR="00DF5AE6" w:rsidRPr="00DF5AE6">
        <w:rPr>
          <w:sz w:val="28"/>
        </w:rPr>
        <w:t>канцеля</w:t>
      </w:r>
      <w:r w:rsidR="00DF5AE6" w:rsidRPr="00DF5AE6">
        <w:rPr>
          <w:sz w:val="28"/>
        </w:rPr>
        <w:t>р</w:t>
      </w:r>
      <w:r w:rsidR="00DF5AE6" w:rsidRPr="00DF5AE6">
        <w:rPr>
          <w:sz w:val="28"/>
        </w:rPr>
        <w:t>ских принадлежностей</w:t>
      </w:r>
      <w:r w:rsidR="00956D9C" w:rsidRPr="00956D9C">
        <w:rPr>
          <w:rStyle w:val="af2"/>
          <w:sz w:val="28"/>
          <w:szCs w:val="28"/>
        </w:rPr>
        <w:footnoteReference w:id="1"/>
      </w:r>
    </w:p>
    <w:p w:rsidR="00EE4D05" w:rsidRDefault="00EE4D05" w:rsidP="00EE4D05">
      <w:pPr>
        <w:jc w:val="both"/>
        <w:rPr>
          <w:sz w:val="28"/>
        </w:rPr>
      </w:pPr>
    </w:p>
    <w:p w:rsidR="008E5BE1" w:rsidRDefault="008E5BE1" w:rsidP="00EE4D05">
      <w:pPr>
        <w:jc w:val="both"/>
        <w:rPr>
          <w:sz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262"/>
        <w:gridCol w:w="1134"/>
        <w:gridCol w:w="1842"/>
        <w:gridCol w:w="1417"/>
        <w:gridCol w:w="1418"/>
        <w:gridCol w:w="1559"/>
        <w:gridCol w:w="1276"/>
        <w:gridCol w:w="1701"/>
        <w:gridCol w:w="2127"/>
      </w:tblGrid>
      <w:tr w:rsidR="006D0CAD" w:rsidRPr="00B5755C" w:rsidTr="00204B54">
        <w:tc>
          <w:tcPr>
            <w:tcW w:w="540" w:type="dxa"/>
            <w:vMerge w:val="restart"/>
            <w:vAlign w:val="center"/>
          </w:tcPr>
          <w:p w:rsidR="006D0CAD" w:rsidRPr="00B5755C" w:rsidRDefault="006D0CAD" w:rsidP="00357167">
            <w:pPr>
              <w:contextualSpacing/>
              <w:jc w:val="center"/>
            </w:pPr>
            <w:r w:rsidRPr="00B5755C">
              <w:t>№</w:t>
            </w:r>
          </w:p>
          <w:p w:rsidR="006D0CAD" w:rsidRPr="00B5755C" w:rsidRDefault="006D0CAD" w:rsidP="00357167">
            <w:pPr>
              <w:contextualSpacing/>
              <w:jc w:val="center"/>
            </w:pPr>
            <w:proofErr w:type="gramStart"/>
            <w:r w:rsidRPr="00B5755C">
              <w:t>п</w:t>
            </w:r>
            <w:proofErr w:type="gramEnd"/>
            <w:r w:rsidRPr="00B5755C">
              <w:t>/п</w:t>
            </w:r>
          </w:p>
        </w:tc>
        <w:tc>
          <w:tcPr>
            <w:tcW w:w="2262" w:type="dxa"/>
            <w:vMerge w:val="restart"/>
            <w:vAlign w:val="center"/>
          </w:tcPr>
          <w:p w:rsidR="006D0CAD" w:rsidRPr="00B5755C" w:rsidRDefault="006D0CAD" w:rsidP="004F528B">
            <w:pPr>
              <w:contextualSpacing/>
              <w:jc w:val="center"/>
              <w:rPr>
                <w:rStyle w:val="23"/>
                <w:rFonts w:eastAsia="Calibri"/>
                <w:color w:val="auto"/>
              </w:rPr>
            </w:pPr>
            <w:r w:rsidRPr="00B5755C">
              <w:rPr>
                <w:rStyle w:val="23"/>
                <w:rFonts w:eastAsia="Calibri"/>
                <w:color w:val="auto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6D0CAD" w:rsidRPr="00B5755C" w:rsidRDefault="006D0CAD" w:rsidP="00357167">
            <w:pPr>
              <w:contextualSpacing/>
              <w:jc w:val="center"/>
            </w:pPr>
            <w:r w:rsidRPr="00B5755C">
              <w:rPr>
                <w:rStyle w:val="23"/>
                <w:rFonts w:eastAsia="Calibri"/>
                <w:color w:val="auto"/>
              </w:rPr>
              <w:t>Единица</w:t>
            </w:r>
          </w:p>
          <w:p w:rsidR="006D0CAD" w:rsidRPr="00B5755C" w:rsidRDefault="006D0CAD" w:rsidP="00B5755C">
            <w:pPr>
              <w:contextualSpacing/>
              <w:jc w:val="center"/>
              <w:rPr>
                <w:rStyle w:val="23"/>
                <w:rFonts w:eastAsia="Calibri"/>
                <w:color w:val="auto"/>
              </w:rPr>
            </w:pPr>
            <w:proofErr w:type="spellStart"/>
            <w:proofErr w:type="gramStart"/>
            <w:r w:rsidRPr="00B5755C">
              <w:rPr>
                <w:rStyle w:val="23"/>
                <w:rFonts w:eastAsia="Calibri"/>
                <w:color w:val="auto"/>
              </w:rPr>
              <w:t>измере</w:t>
            </w:r>
            <w:r w:rsidR="00B65AAB">
              <w:rPr>
                <w:rStyle w:val="23"/>
                <w:rFonts w:eastAsia="Calibri"/>
                <w:color w:val="auto"/>
              </w:rPr>
              <w:t>-</w:t>
            </w:r>
            <w:r w:rsidRPr="00B5755C">
              <w:rPr>
                <w:rStyle w:val="23"/>
                <w:rFonts w:eastAsia="Calibri"/>
                <w:color w:val="auto"/>
              </w:rPr>
              <w:t>ния</w:t>
            </w:r>
            <w:proofErr w:type="spellEnd"/>
            <w:proofErr w:type="gramEnd"/>
            <w:r w:rsidRPr="00B5755C">
              <w:rPr>
                <w:rStyle w:val="23"/>
                <w:rFonts w:eastAsia="Calibri"/>
                <w:color w:val="auto"/>
              </w:rPr>
              <w:t xml:space="preserve"> </w:t>
            </w:r>
          </w:p>
        </w:tc>
        <w:tc>
          <w:tcPr>
            <w:tcW w:w="6236" w:type="dxa"/>
            <w:gridSpan w:val="4"/>
            <w:vAlign w:val="center"/>
          </w:tcPr>
          <w:p w:rsidR="006D0CAD" w:rsidRPr="00B5755C" w:rsidRDefault="006D0CAD" w:rsidP="00357167">
            <w:pPr>
              <w:contextualSpacing/>
              <w:jc w:val="center"/>
            </w:pPr>
            <w:r w:rsidRPr="00B5755C">
              <w:rPr>
                <w:rStyle w:val="23"/>
                <w:rFonts w:eastAsia="Calibri"/>
                <w:color w:val="auto"/>
              </w:rPr>
              <w:t>Норматив на человека (количество)</w:t>
            </w:r>
          </w:p>
        </w:tc>
        <w:tc>
          <w:tcPr>
            <w:tcW w:w="1276" w:type="dxa"/>
            <w:vMerge w:val="restart"/>
            <w:vAlign w:val="center"/>
          </w:tcPr>
          <w:p w:rsidR="006D0CAD" w:rsidRPr="00B5755C" w:rsidRDefault="006D0CAD" w:rsidP="00357167">
            <w:pPr>
              <w:contextualSpacing/>
              <w:jc w:val="center"/>
              <w:rPr>
                <w:rStyle w:val="23"/>
                <w:rFonts w:eastAsia="Calibri"/>
                <w:color w:val="auto"/>
              </w:rPr>
            </w:pPr>
            <w:r w:rsidRPr="00B5755C">
              <w:rPr>
                <w:rStyle w:val="23"/>
                <w:rFonts w:eastAsia="Calibri"/>
                <w:color w:val="auto"/>
              </w:rPr>
              <w:t>Для общих нужд у</w:t>
            </w:r>
            <w:r w:rsidRPr="00B5755C">
              <w:rPr>
                <w:rStyle w:val="23"/>
                <w:rFonts w:eastAsia="Calibri"/>
                <w:color w:val="auto"/>
              </w:rPr>
              <w:t>ч</w:t>
            </w:r>
            <w:r w:rsidRPr="00B5755C">
              <w:rPr>
                <w:rStyle w:val="23"/>
                <w:rFonts w:eastAsia="Calibri"/>
                <w:color w:val="auto"/>
              </w:rPr>
              <w:t>реждения</w:t>
            </w:r>
          </w:p>
        </w:tc>
        <w:tc>
          <w:tcPr>
            <w:tcW w:w="1701" w:type="dxa"/>
            <w:vMerge w:val="restart"/>
            <w:vAlign w:val="center"/>
          </w:tcPr>
          <w:p w:rsidR="006D0CAD" w:rsidRPr="004854A6" w:rsidRDefault="006D0CAD" w:rsidP="004854A6">
            <w:pPr>
              <w:ind w:left="-108" w:right="-108"/>
              <w:contextualSpacing/>
              <w:jc w:val="center"/>
            </w:pPr>
            <w:r w:rsidRPr="004854A6">
              <w:rPr>
                <w:rStyle w:val="23"/>
                <w:rFonts w:eastAsia="Calibri"/>
                <w:color w:val="auto"/>
                <w:sz w:val="24"/>
                <w:szCs w:val="24"/>
              </w:rPr>
              <w:t>Периодичность приобретения</w:t>
            </w:r>
          </w:p>
        </w:tc>
        <w:tc>
          <w:tcPr>
            <w:tcW w:w="2127" w:type="dxa"/>
            <w:vMerge w:val="restart"/>
            <w:vAlign w:val="center"/>
          </w:tcPr>
          <w:p w:rsidR="006D0CAD" w:rsidRPr="004854A6" w:rsidRDefault="006D0CAD" w:rsidP="00523D56">
            <w:pPr>
              <w:ind w:left="-108" w:right="-162"/>
              <w:contextualSpacing/>
              <w:jc w:val="center"/>
            </w:pPr>
            <w:r w:rsidRPr="004854A6">
              <w:rPr>
                <w:rStyle w:val="23"/>
                <w:rFonts w:eastAsia="Calibri"/>
                <w:color w:val="auto"/>
                <w:sz w:val="24"/>
                <w:szCs w:val="24"/>
              </w:rPr>
              <w:t>Максимальная цена за единицу (руб.)</w:t>
            </w:r>
          </w:p>
        </w:tc>
      </w:tr>
      <w:tr w:rsidR="001A2F46" w:rsidRPr="00B5755C" w:rsidTr="00204B54">
        <w:tc>
          <w:tcPr>
            <w:tcW w:w="540" w:type="dxa"/>
            <w:vMerge/>
          </w:tcPr>
          <w:p w:rsidR="001A2F46" w:rsidRPr="00B5755C" w:rsidRDefault="001A2F46" w:rsidP="00357167">
            <w:pPr>
              <w:contextualSpacing/>
              <w:jc w:val="center"/>
            </w:pPr>
          </w:p>
        </w:tc>
        <w:tc>
          <w:tcPr>
            <w:tcW w:w="2262" w:type="dxa"/>
            <w:vMerge/>
          </w:tcPr>
          <w:p w:rsidR="001A2F46" w:rsidRPr="00B5755C" w:rsidRDefault="001A2F46" w:rsidP="00357167">
            <w:pPr>
              <w:contextualSpacing/>
              <w:jc w:val="center"/>
            </w:pPr>
          </w:p>
        </w:tc>
        <w:tc>
          <w:tcPr>
            <w:tcW w:w="1134" w:type="dxa"/>
            <w:vMerge/>
          </w:tcPr>
          <w:p w:rsidR="001A2F46" w:rsidRPr="00B5755C" w:rsidRDefault="001A2F46" w:rsidP="00357167">
            <w:pPr>
              <w:contextualSpacing/>
              <w:jc w:val="center"/>
            </w:pPr>
          </w:p>
        </w:tc>
        <w:tc>
          <w:tcPr>
            <w:tcW w:w="1842" w:type="dxa"/>
            <w:vAlign w:val="center"/>
          </w:tcPr>
          <w:p w:rsidR="001A2F46" w:rsidRPr="00B5755C" w:rsidRDefault="001A2F46" w:rsidP="00357167">
            <w:pPr>
              <w:contextualSpacing/>
              <w:jc w:val="center"/>
            </w:pPr>
            <w:r w:rsidRPr="00B5755C">
              <w:t xml:space="preserve">главная группа должностей </w:t>
            </w:r>
            <w:proofErr w:type="spellStart"/>
            <w:proofErr w:type="gramStart"/>
            <w:r w:rsidRPr="00B5755C">
              <w:t>муници</w:t>
            </w:r>
            <w:r>
              <w:t>-</w:t>
            </w:r>
            <w:r w:rsidRPr="00B5755C">
              <w:t>пальной</w:t>
            </w:r>
            <w:proofErr w:type="spellEnd"/>
            <w:proofErr w:type="gramEnd"/>
            <w:r w:rsidRPr="00B5755C">
              <w:t xml:space="preserve"> слу</w:t>
            </w:r>
            <w:r w:rsidRPr="00B5755C">
              <w:t>ж</w:t>
            </w:r>
            <w:r w:rsidRPr="00B5755C">
              <w:t>бы</w:t>
            </w:r>
          </w:p>
        </w:tc>
        <w:tc>
          <w:tcPr>
            <w:tcW w:w="1417" w:type="dxa"/>
            <w:vAlign w:val="center"/>
          </w:tcPr>
          <w:p w:rsidR="001A2F46" w:rsidRPr="00B5755C" w:rsidRDefault="001A2F46" w:rsidP="00592B54">
            <w:pPr>
              <w:contextualSpacing/>
              <w:jc w:val="center"/>
            </w:pPr>
            <w:r w:rsidRPr="00B5755C">
              <w:t>иные р</w:t>
            </w:r>
            <w:r w:rsidRPr="00B5755C">
              <w:t>а</w:t>
            </w:r>
            <w:r w:rsidRPr="00B5755C">
              <w:t xml:space="preserve">ботники </w:t>
            </w:r>
            <w:proofErr w:type="spellStart"/>
            <w:proofErr w:type="gramStart"/>
            <w:r w:rsidRPr="00B5755C">
              <w:t>админи</w:t>
            </w:r>
            <w:r>
              <w:t>-</w:t>
            </w:r>
            <w:r w:rsidRPr="00B5755C">
              <w:t>страции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1A2F46" w:rsidRPr="00B5755C" w:rsidRDefault="001A2F46" w:rsidP="00357167">
            <w:pPr>
              <w:contextualSpacing/>
              <w:jc w:val="center"/>
            </w:pPr>
            <w:proofErr w:type="spellStart"/>
            <w:proofErr w:type="gramStart"/>
            <w:r w:rsidRPr="00B5755C">
              <w:t>руководи</w:t>
            </w:r>
            <w:r>
              <w:t>-</w:t>
            </w:r>
            <w:r w:rsidRPr="00B5755C">
              <w:t>тель</w:t>
            </w:r>
            <w:proofErr w:type="spellEnd"/>
            <w:proofErr w:type="gramEnd"/>
            <w:r w:rsidRPr="00B5755C">
              <w:t xml:space="preserve"> казе</w:t>
            </w:r>
            <w:r w:rsidRPr="00B5755C">
              <w:t>н</w:t>
            </w:r>
            <w:r w:rsidRPr="00B5755C">
              <w:t>ного учр</w:t>
            </w:r>
            <w:r w:rsidRPr="00B5755C">
              <w:t>е</w:t>
            </w:r>
            <w:r w:rsidRPr="00B5755C">
              <w:t>ждения</w:t>
            </w:r>
          </w:p>
        </w:tc>
        <w:tc>
          <w:tcPr>
            <w:tcW w:w="1559" w:type="dxa"/>
            <w:vAlign w:val="center"/>
          </w:tcPr>
          <w:p w:rsidR="001A2F46" w:rsidRPr="00B5755C" w:rsidRDefault="001A2F46" w:rsidP="00357167">
            <w:pPr>
              <w:contextualSpacing/>
              <w:jc w:val="center"/>
            </w:pPr>
            <w:r w:rsidRPr="00B5755C">
              <w:t>иные рабо</w:t>
            </w:r>
            <w:r w:rsidRPr="00B5755C">
              <w:t>т</w:t>
            </w:r>
            <w:r w:rsidRPr="00B5755C">
              <w:t>ники казе</w:t>
            </w:r>
            <w:r w:rsidRPr="00B5755C">
              <w:t>н</w:t>
            </w:r>
            <w:r w:rsidRPr="00B5755C">
              <w:t>ного учре</w:t>
            </w:r>
            <w:r w:rsidRPr="00B5755C">
              <w:t>ж</w:t>
            </w:r>
            <w:r w:rsidRPr="00B5755C">
              <w:t>дения</w:t>
            </w:r>
          </w:p>
        </w:tc>
        <w:tc>
          <w:tcPr>
            <w:tcW w:w="1276" w:type="dxa"/>
            <w:vMerge/>
          </w:tcPr>
          <w:p w:rsidR="001A2F46" w:rsidRPr="00B5755C" w:rsidRDefault="001A2F46" w:rsidP="00357167">
            <w:pPr>
              <w:contextualSpacing/>
              <w:jc w:val="center"/>
            </w:pPr>
          </w:p>
        </w:tc>
        <w:tc>
          <w:tcPr>
            <w:tcW w:w="1701" w:type="dxa"/>
            <w:vMerge/>
          </w:tcPr>
          <w:p w:rsidR="001A2F46" w:rsidRPr="00B5755C" w:rsidRDefault="001A2F46" w:rsidP="00357167">
            <w:pPr>
              <w:contextualSpacing/>
              <w:jc w:val="center"/>
            </w:pPr>
          </w:p>
        </w:tc>
        <w:tc>
          <w:tcPr>
            <w:tcW w:w="2127" w:type="dxa"/>
            <w:vMerge/>
          </w:tcPr>
          <w:p w:rsidR="001A2F46" w:rsidRPr="00B5755C" w:rsidRDefault="001A2F46" w:rsidP="00357167">
            <w:pPr>
              <w:contextualSpacing/>
              <w:jc w:val="center"/>
            </w:pPr>
          </w:p>
        </w:tc>
      </w:tr>
    </w:tbl>
    <w:p w:rsidR="006D0CAD" w:rsidRPr="004142ED" w:rsidRDefault="006D0CAD" w:rsidP="00EE4D05">
      <w:pPr>
        <w:jc w:val="both"/>
        <w:rPr>
          <w:sz w:val="4"/>
          <w:szCs w:val="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"/>
        <w:gridCol w:w="2262"/>
        <w:gridCol w:w="1134"/>
        <w:gridCol w:w="1845"/>
        <w:gridCol w:w="1419"/>
        <w:gridCol w:w="1419"/>
        <w:gridCol w:w="1559"/>
        <w:gridCol w:w="1273"/>
        <w:gridCol w:w="1701"/>
        <w:gridCol w:w="2127"/>
      </w:tblGrid>
      <w:tr w:rsidR="001A2F46" w:rsidRPr="004142ED" w:rsidTr="00204B54">
        <w:trPr>
          <w:cantSplit/>
          <w:tblHeader/>
        </w:trPr>
        <w:tc>
          <w:tcPr>
            <w:tcW w:w="537" w:type="dxa"/>
          </w:tcPr>
          <w:p w:rsidR="001A2F46" w:rsidRPr="004142ED" w:rsidRDefault="001A2F46" w:rsidP="003472A8">
            <w:pPr>
              <w:contextualSpacing/>
              <w:jc w:val="center"/>
            </w:pPr>
            <w:r w:rsidRPr="004142ED">
              <w:t>1</w:t>
            </w:r>
          </w:p>
        </w:tc>
        <w:tc>
          <w:tcPr>
            <w:tcW w:w="2262" w:type="dxa"/>
          </w:tcPr>
          <w:p w:rsidR="001A2F46" w:rsidRPr="004142ED" w:rsidRDefault="001A2F46" w:rsidP="003472A8">
            <w:pPr>
              <w:contextualSpacing/>
              <w:jc w:val="center"/>
            </w:pPr>
            <w:r w:rsidRPr="004142ED">
              <w:t>2</w:t>
            </w:r>
          </w:p>
        </w:tc>
        <w:tc>
          <w:tcPr>
            <w:tcW w:w="1134" w:type="dxa"/>
          </w:tcPr>
          <w:p w:rsidR="001A2F46" w:rsidRPr="004142ED" w:rsidRDefault="001A2F46" w:rsidP="003472A8">
            <w:pPr>
              <w:contextualSpacing/>
              <w:jc w:val="center"/>
            </w:pPr>
            <w:r w:rsidRPr="004142ED">
              <w:t>3</w:t>
            </w:r>
          </w:p>
        </w:tc>
        <w:tc>
          <w:tcPr>
            <w:tcW w:w="1845" w:type="dxa"/>
          </w:tcPr>
          <w:p w:rsidR="001A2F46" w:rsidRPr="004142ED" w:rsidRDefault="001A2F46" w:rsidP="003472A8">
            <w:pPr>
              <w:contextualSpacing/>
              <w:jc w:val="center"/>
            </w:pPr>
            <w:r>
              <w:t>4</w:t>
            </w:r>
          </w:p>
        </w:tc>
        <w:tc>
          <w:tcPr>
            <w:tcW w:w="1419" w:type="dxa"/>
          </w:tcPr>
          <w:p w:rsidR="001A2F46" w:rsidRPr="004142ED" w:rsidRDefault="001A2F46" w:rsidP="003472A8">
            <w:pPr>
              <w:contextualSpacing/>
              <w:jc w:val="center"/>
            </w:pPr>
            <w:r>
              <w:t>5</w:t>
            </w:r>
          </w:p>
        </w:tc>
        <w:tc>
          <w:tcPr>
            <w:tcW w:w="1419" w:type="dxa"/>
          </w:tcPr>
          <w:p w:rsidR="001A2F46" w:rsidRPr="004142ED" w:rsidRDefault="001A2F46" w:rsidP="003472A8">
            <w:pPr>
              <w:contextualSpacing/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1A2F46" w:rsidRPr="004142ED" w:rsidRDefault="001A2F46" w:rsidP="003472A8">
            <w:pPr>
              <w:contextualSpacing/>
              <w:jc w:val="center"/>
            </w:pPr>
            <w:r>
              <w:t>7</w:t>
            </w:r>
          </w:p>
        </w:tc>
        <w:tc>
          <w:tcPr>
            <w:tcW w:w="1273" w:type="dxa"/>
          </w:tcPr>
          <w:p w:rsidR="001A2F46" w:rsidRPr="004142ED" w:rsidRDefault="001A2F46" w:rsidP="003472A8">
            <w:pPr>
              <w:contextualSpacing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1A2F46" w:rsidRPr="004142ED" w:rsidRDefault="001A2F46" w:rsidP="003472A8">
            <w:pPr>
              <w:contextualSpacing/>
              <w:jc w:val="center"/>
            </w:pPr>
            <w:r>
              <w:t>9</w:t>
            </w:r>
          </w:p>
        </w:tc>
        <w:tc>
          <w:tcPr>
            <w:tcW w:w="2127" w:type="dxa"/>
          </w:tcPr>
          <w:p w:rsidR="001A2F46" w:rsidRPr="004142ED" w:rsidRDefault="001A2F46" w:rsidP="001A2F46">
            <w:pPr>
              <w:contextualSpacing/>
              <w:jc w:val="center"/>
            </w:pPr>
            <w:r w:rsidRPr="004142ED">
              <w:t>1</w:t>
            </w:r>
            <w:r>
              <w:t>0</w:t>
            </w:r>
          </w:p>
        </w:tc>
      </w:tr>
      <w:tr w:rsidR="001A2F46" w:rsidRPr="003B0EDC" w:rsidTr="00204B54">
        <w:trPr>
          <w:cantSplit/>
        </w:trPr>
        <w:tc>
          <w:tcPr>
            <w:tcW w:w="537" w:type="dxa"/>
          </w:tcPr>
          <w:p w:rsidR="001A2F46" w:rsidRPr="003B0EDC" w:rsidRDefault="001A2F46" w:rsidP="004142ED">
            <w:pPr>
              <w:contextualSpacing/>
              <w:jc w:val="center"/>
            </w:pPr>
            <w:r w:rsidRPr="003B0EDC">
              <w:t>1.</w:t>
            </w:r>
          </w:p>
        </w:tc>
        <w:tc>
          <w:tcPr>
            <w:tcW w:w="2262" w:type="dxa"/>
          </w:tcPr>
          <w:p w:rsidR="001A2F46" w:rsidRPr="003B0EDC" w:rsidRDefault="00292E46" w:rsidP="004142ED">
            <w:pPr>
              <w:contextualSpacing/>
            </w:pPr>
            <w:proofErr w:type="spellStart"/>
            <w:r w:rsidRPr="00292E46">
              <w:rPr>
                <w:rStyle w:val="23"/>
                <w:rFonts w:eastAsia="Calibri"/>
                <w:color w:val="auto"/>
                <w:sz w:val="24"/>
                <w:szCs w:val="24"/>
              </w:rPr>
              <w:t>Расшиватель</w:t>
            </w:r>
            <w:proofErr w:type="spellEnd"/>
            <w:r w:rsidRPr="00292E46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 для скоб</w:t>
            </w:r>
          </w:p>
        </w:tc>
        <w:tc>
          <w:tcPr>
            <w:tcW w:w="1134" w:type="dxa"/>
          </w:tcPr>
          <w:p w:rsidR="001A2F46" w:rsidRPr="003B0EDC" w:rsidRDefault="001A2F46" w:rsidP="004142ED">
            <w:pPr>
              <w:contextualSpacing/>
              <w:jc w:val="center"/>
            </w:pPr>
            <w:r w:rsidRPr="003B0EDC">
              <w:rPr>
                <w:rStyle w:val="23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845" w:type="dxa"/>
          </w:tcPr>
          <w:p w:rsidR="001A2F46" w:rsidRPr="003B0EDC" w:rsidRDefault="001A2F46" w:rsidP="004142ED">
            <w:pPr>
              <w:contextualSpacing/>
              <w:jc w:val="center"/>
            </w:pPr>
            <w:r w:rsidRPr="003B0EDC">
              <w:rPr>
                <w:rStyle w:val="29pt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1A2F46" w:rsidRPr="003B0EDC" w:rsidRDefault="001A2F46" w:rsidP="004142ED">
            <w:pPr>
              <w:contextualSpacing/>
              <w:jc w:val="center"/>
            </w:pPr>
            <w:r w:rsidRPr="003B0EDC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1A2F46" w:rsidRPr="003B0EDC" w:rsidRDefault="001A2F46" w:rsidP="004142ED">
            <w:pPr>
              <w:contextualSpacing/>
              <w:jc w:val="center"/>
            </w:pPr>
            <w:r w:rsidRPr="003B0EDC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A2F46" w:rsidRPr="003B0EDC" w:rsidRDefault="001A2F46" w:rsidP="004142ED">
            <w:pPr>
              <w:contextualSpacing/>
              <w:jc w:val="center"/>
            </w:pPr>
            <w:r w:rsidRPr="003B0EDC">
              <w:rPr>
                <w:rStyle w:val="29pt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1A2F46" w:rsidRPr="003B0EDC" w:rsidRDefault="001A2F46" w:rsidP="004142ED">
            <w:pPr>
              <w:contextualSpacing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A2F46" w:rsidRPr="003B0EDC" w:rsidRDefault="001A2F46" w:rsidP="004142ED">
            <w:pPr>
              <w:contextualSpacing/>
              <w:jc w:val="center"/>
            </w:pPr>
            <w:r w:rsidRPr="003B0EDC">
              <w:rPr>
                <w:rStyle w:val="23"/>
                <w:rFonts w:eastAsia="Calibri"/>
                <w:color w:val="auto"/>
                <w:sz w:val="24"/>
                <w:szCs w:val="24"/>
              </w:rPr>
              <w:t>1 раз в 2 года</w:t>
            </w:r>
          </w:p>
        </w:tc>
        <w:tc>
          <w:tcPr>
            <w:tcW w:w="2127" w:type="dxa"/>
          </w:tcPr>
          <w:p w:rsidR="001A2F46" w:rsidRPr="003B0EDC" w:rsidRDefault="007C2211" w:rsidP="003B0EDC">
            <w:pPr>
              <w:contextualSpacing/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7</w:t>
            </w:r>
            <w:r w:rsidR="001A2F46" w:rsidRPr="003B0EDC">
              <w:rPr>
                <w:rStyle w:val="23"/>
                <w:rFonts w:eastAsia="Calibri"/>
                <w:color w:val="auto"/>
                <w:sz w:val="24"/>
                <w:szCs w:val="24"/>
              </w:rPr>
              <w:t>0,00</w:t>
            </w:r>
          </w:p>
        </w:tc>
      </w:tr>
      <w:tr w:rsidR="001A2F46" w:rsidRPr="00963E3B" w:rsidTr="00204B54">
        <w:trPr>
          <w:cantSplit/>
        </w:trPr>
        <w:tc>
          <w:tcPr>
            <w:tcW w:w="537" w:type="dxa"/>
          </w:tcPr>
          <w:p w:rsidR="001A2F46" w:rsidRPr="00963E3B" w:rsidRDefault="001A2F46" w:rsidP="00983871">
            <w:pPr>
              <w:contextualSpacing/>
              <w:jc w:val="center"/>
            </w:pPr>
            <w:r>
              <w:t>2</w:t>
            </w:r>
            <w:r w:rsidRPr="00963E3B">
              <w:t>.</w:t>
            </w:r>
          </w:p>
        </w:tc>
        <w:tc>
          <w:tcPr>
            <w:tcW w:w="2262" w:type="dxa"/>
          </w:tcPr>
          <w:p w:rsidR="001A2F46" w:rsidRPr="00963E3B" w:rsidRDefault="00F6207E" w:rsidP="00983871">
            <w:pPr>
              <w:contextualSpacing/>
            </w:pPr>
            <w:r w:rsidRPr="00F6207E">
              <w:rPr>
                <w:rStyle w:val="23"/>
                <w:rFonts w:eastAsia="Calibri"/>
                <w:color w:val="auto"/>
                <w:sz w:val="24"/>
                <w:szCs w:val="24"/>
              </w:rPr>
              <w:t>Блоки для записей / бумага для заметок</w:t>
            </w:r>
          </w:p>
        </w:tc>
        <w:tc>
          <w:tcPr>
            <w:tcW w:w="1134" w:type="dxa"/>
          </w:tcPr>
          <w:p w:rsidR="001A2F46" w:rsidRPr="00963E3B" w:rsidRDefault="001A2F46" w:rsidP="00983871">
            <w:pPr>
              <w:contextualSpacing/>
              <w:jc w:val="center"/>
            </w:pPr>
            <w:r w:rsidRPr="00963E3B">
              <w:rPr>
                <w:rStyle w:val="23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845" w:type="dxa"/>
          </w:tcPr>
          <w:p w:rsidR="001A2F46" w:rsidRPr="00963E3B" w:rsidRDefault="001A2F46" w:rsidP="00983871">
            <w:pPr>
              <w:contextualSpacing/>
              <w:jc w:val="center"/>
            </w:pPr>
            <w:r w:rsidRPr="00963E3B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1A2F46" w:rsidRPr="00963E3B" w:rsidRDefault="001A2F46" w:rsidP="00983871">
            <w:pPr>
              <w:contextualSpacing/>
              <w:jc w:val="center"/>
            </w:pPr>
            <w:r w:rsidRPr="00963E3B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1A2F46" w:rsidRPr="00963E3B" w:rsidRDefault="001A2F46" w:rsidP="00983871">
            <w:pPr>
              <w:contextualSpacing/>
              <w:jc w:val="center"/>
              <w:rPr>
                <w:i/>
              </w:rPr>
            </w:pPr>
            <w:r w:rsidRPr="00963E3B">
              <w:rPr>
                <w:rStyle w:val="26pt"/>
                <w:rFonts w:eastAsia="Calibri"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A2F46" w:rsidRPr="00963E3B" w:rsidRDefault="001A2F46" w:rsidP="00983871">
            <w:pPr>
              <w:contextualSpacing/>
              <w:jc w:val="center"/>
            </w:pPr>
            <w:r w:rsidRPr="00963E3B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1A2F46" w:rsidRPr="00963E3B" w:rsidRDefault="001A2F46" w:rsidP="00983871">
            <w:pPr>
              <w:contextualSpacing/>
              <w:jc w:val="center"/>
            </w:pPr>
            <w:r w:rsidRPr="00963E3B">
              <w:t>-</w:t>
            </w:r>
          </w:p>
        </w:tc>
        <w:tc>
          <w:tcPr>
            <w:tcW w:w="1701" w:type="dxa"/>
          </w:tcPr>
          <w:p w:rsidR="001A2F46" w:rsidRPr="00963E3B" w:rsidRDefault="001A2F46" w:rsidP="00983871">
            <w:pPr>
              <w:contextualSpacing/>
              <w:jc w:val="center"/>
            </w:pPr>
            <w:r w:rsidRPr="00963E3B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2127" w:type="dxa"/>
          </w:tcPr>
          <w:p w:rsidR="001A2F46" w:rsidRPr="00963E3B" w:rsidRDefault="001A2F46" w:rsidP="00983871">
            <w:pPr>
              <w:contextualSpacing/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10</w:t>
            </w:r>
            <w:r w:rsidRPr="00963E3B">
              <w:rPr>
                <w:rStyle w:val="23"/>
                <w:rFonts w:eastAsia="Calibri"/>
                <w:color w:val="auto"/>
                <w:sz w:val="24"/>
                <w:szCs w:val="24"/>
              </w:rPr>
              <w:t>0,00</w:t>
            </w:r>
          </w:p>
        </w:tc>
      </w:tr>
      <w:tr w:rsidR="001A2F46" w:rsidRPr="004142ED" w:rsidTr="00204B54">
        <w:trPr>
          <w:cantSplit/>
        </w:trPr>
        <w:tc>
          <w:tcPr>
            <w:tcW w:w="537" w:type="dxa"/>
          </w:tcPr>
          <w:p w:rsidR="001A2F46" w:rsidRPr="004142ED" w:rsidRDefault="001A2F46" w:rsidP="00983871">
            <w:pPr>
              <w:contextualSpacing/>
              <w:jc w:val="center"/>
            </w:pPr>
            <w:r>
              <w:t>3</w:t>
            </w:r>
            <w:r w:rsidRPr="004142ED">
              <w:t>.</w:t>
            </w:r>
          </w:p>
        </w:tc>
        <w:tc>
          <w:tcPr>
            <w:tcW w:w="2262" w:type="dxa"/>
            <w:vAlign w:val="center"/>
          </w:tcPr>
          <w:p w:rsidR="001A2F46" w:rsidRPr="004142ED" w:rsidRDefault="00292E46" w:rsidP="00983871">
            <w:pPr>
              <w:contextualSpacing/>
            </w:pPr>
            <w:r w:rsidRPr="00292E46">
              <w:t>Ролик для факса</w:t>
            </w:r>
          </w:p>
        </w:tc>
        <w:tc>
          <w:tcPr>
            <w:tcW w:w="1134" w:type="dxa"/>
          </w:tcPr>
          <w:p w:rsidR="001A2F46" w:rsidRPr="004142ED" w:rsidRDefault="001A2F46" w:rsidP="00983871">
            <w:pPr>
              <w:contextualSpacing/>
              <w:jc w:val="center"/>
            </w:pPr>
            <w:r w:rsidRPr="004142ED">
              <w:t>рулон</w:t>
            </w:r>
          </w:p>
        </w:tc>
        <w:tc>
          <w:tcPr>
            <w:tcW w:w="1845" w:type="dxa"/>
          </w:tcPr>
          <w:p w:rsidR="001A2F46" w:rsidRPr="004142ED" w:rsidRDefault="001A2F46" w:rsidP="00983871">
            <w:pPr>
              <w:contextualSpacing/>
              <w:jc w:val="center"/>
            </w:pPr>
            <w:r w:rsidRPr="004142ED">
              <w:t>-</w:t>
            </w:r>
          </w:p>
        </w:tc>
        <w:tc>
          <w:tcPr>
            <w:tcW w:w="1419" w:type="dxa"/>
          </w:tcPr>
          <w:p w:rsidR="001A2F46" w:rsidRPr="004142ED" w:rsidRDefault="001A2F46" w:rsidP="00983871">
            <w:pPr>
              <w:contextualSpacing/>
              <w:jc w:val="center"/>
            </w:pPr>
            <w:r w:rsidRPr="004142ED">
              <w:t>-</w:t>
            </w:r>
          </w:p>
        </w:tc>
        <w:tc>
          <w:tcPr>
            <w:tcW w:w="1419" w:type="dxa"/>
          </w:tcPr>
          <w:p w:rsidR="001A2F46" w:rsidRPr="004142ED" w:rsidRDefault="001A2F46" w:rsidP="00983871">
            <w:pPr>
              <w:contextualSpacing/>
              <w:jc w:val="center"/>
            </w:pPr>
            <w:r w:rsidRPr="004142ED">
              <w:t>-</w:t>
            </w:r>
          </w:p>
        </w:tc>
        <w:tc>
          <w:tcPr>
            <w:tcW w:w="1559" w:type="dxa"/>
          </w:tcPr>
          <w:p w:rsidR="001A2F46" w:rsidRPr="004142ED" w:rsidRDefault="001A2F46" w:rsidP="00983871">
            <w:pPr>
              <w:contextualSpacing/>
              <w:jc w:val="center"/>
            </w:pPr>
            <w:r w:rsidRPr="004142ED">
              <w:t>-</w:t>
            </w:r>
          </w:p>
        </w:tc>
        <w:tc>
          <w:tcPr>
            <w:tcW w:w="1273" w:type="dxa"/>
          </w:tcPr>
          <w:p w:rsidR="001A2F46" w:rsidRPr="004142ED" w:rsidRDefault="001A2F46" w:rsidP="00983871">
            <w:pPr>
              <w:contextualSpacing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1A2F46" w:rsidRPr="00AB75F7" w:rsidRDefault="001A2F46" w:rsidP="00983871">
            <w:pPr>
              <w:jc w:val="center"/>
            </w:pPr>
            <w:r w:rsidRPr="00AB75F7">
              <w:rPr>
                <w:rStyle w:val="29pt"/>
                <w:rFonts w:eastAsia="Calibri"/>
                <w:sz w:val="24"/>
                <w:szCs w:val="24"/>
              </w:rPr>
              <w:t xml:space="preserve">1 раз в </w:t>
            </w:r>
            <w:r>
              <w:rPr>
                <w:rStyle w:val="29pt"/>
                <w:rFonts w:eastAsia="Calibri"/>
                <w:sz w:val="24"/>
                <w:szCs w:val="24"/>
              </w:rPr>
              <w:t>месяц</w:t>
            </w:r>
          </w:p>
        </w:tc>
        <w:tc>
          <w:tcPr>
            <w:tcW w:w="2127" w:type="dxa"/>
          </w:tcPr>
          <w:p w:rsidR="001A2F46" w:rsidRPr="004142ED" w:rsidRDefault="001A2F46" w:rsidP="00983871">
            <w:pPr>
              <w:contextualSpacing/>
              <w:jc w:val="center"/>
            </w:pPr>
            <w:r w:rsidRPr="004142ED">
              <w:t>200,00</w:t>
            </w:r>
          </w:p>
        </w:tc>
      </w:tr>
      <w:tr w:rsidR="001A2F46" w:rsidRPr="004142ED" w:rsidTr="00204B54">
        <w:trPr>
          <w:cantSplit/>
        </w:trPr>
        <w:tc>
          <w:tcPr>
            <w:tcW w:w="537" w:type="dxa"/>
          </w:tcPr>
          <w:p w:rsidR="001A2F46" w:rsidRPr="004142ED" w:rsidRDefault="001A2F46" w:rsidP="00983871">
            <w:pPr>
              <w:contextualSpacing/>
              <w:jc w:val="center"/>
            </w:pPr>
            <w:r>
              <w:t>4</w:t>
            </w:r>
            <w:r w:rsidRPr="004142ED">
              <w:t>.</w:t>
            </w:r>
          </w:p>
        </w:tc>
        <w:tc>
          <w:tcPr>
            <w:tcW w:w="2262" w:type="dxa"/>
          </w:tcPr>
          <w:p w:rsidR="00F22982" w:rsidRPr="00F22982" w:rsidRDefault="00F22982" w:rsidP="00F22982">
            <w:pPr>
              <w:rPr>
                <w:rStyle w:val="23"/>
                <w:rFonts w:eastAsia="Calibri"/>
                <w:sz w:val="24"/>
                <w:szCs w:val="24"/>
              </w:rPr>
            </w:pPr>
            <w:r w:rsidRPr="00F22982">
              <w:rPr>
                <w:rStyle w:val="23"/>
                <w:rFonts w:eastAsia="Calibri"/>
                <w:sz w:val="24"/>
                <w:szCs w:val="24"/>
              </w:rPr>
              <w:t xml:space="preserve">Бумага для </w:t>
            </w:r>
            <w:proofErr w:type="gramStart"/>
            <w:r w:rsidRPr="00F22982">
              <w:rPr>
                <w:rStyle w:val="23"/>
                <w:rFonts w:eastAsia="Calibri"/>
                <w:sz w:val="24"/>
                <w:szCs w:val="24"/>
              </w:rPr>
              <w:t>офис-ной</w:t>
            </w:r>
            <w:proofErr w:type="gramEnd"/>
            <w:r w:rsidRPr="00F22982">
              <w:rPr>
                <w:rStyle w:val="23"/>
                <w:rFonts w:eastAsia="Calibri"/>
                <w:sz w:val="24"/>
                <w:szCs w:val="24"/>
              </w:rPr>
              <w:t xml:space="preserve"> техники белая</w:t>
            </w:r>
          </w:p>
          <w:p w:rsidR="001A2F46" w:rsidRPr="004142ED" w:rsidRDefault="00F22982" w:rsidP="00F22982">
            <w:proofErr w:type="gramStart"/>
            <w:r w:rsidRPr="00F22982">
              <w:rPr>
                <w:rStyle w:val="23"/>
                <w:rFonts w:eastAsia="Calibri"/>
                <w:sz w:val="24"/>
                <w:szCs w:val="24"/>
              </w:rPr>
              <w:t>(формат:</w:t>
            </w:r>
            <w:proofErr w:type="gramEnd"/>
            <w:r w:rsidRPr="00F22982">
              <w:rPr>
                <w:rStyle w:val="23"/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F22982">
              <w:rPr>
                <w:rStyle w:val="23"/>
                <w:rFonts w:eastAsia="Calibri"/>
                <w:sz w:val="24"/>
                <w:szCs w:val="24"/>
              </w:rPr>
              <w:t>А3)</w:t>
            </w:r>
            <w:proofErr w:type="gramEnd"/>
          </w:p>
        </w:tc>
        <w:tc>
          <w:tcPr>
            <w:tcW w:w="1134" w:type="dxa"/>
          </w:tcPr>
          <w:p w:rsidR="001A2F46" w:rsidRPr="004142ED" w:rsidRDefault="001A2F46" w:rsidP="00983871">
            <w:pPr>
              <w:jc w:val="center"/>
            </w:pPr>
            <w:proofErr w:type="spellStart"/>
            <w:r w:rsidRPr="004142ED">
              <w:rPr>
                <w:rStyle w:val="23"/>
                <w:rFonts w:eastAsia="Calibri"/>
                <w:sz w:val="24"/>
                <w:szCs w:val="24"/>
              </w:rPr>
              <w:t>упак</w:t>
            </w:r>
            <w:proofErr w:type="spellEnd"/>
            <w:r w:rsidRPr="004142ED">
              <w:rPr>
                <w:rStyle w:val="23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45" w:type="dxa"/>
          </w:tcPr>
          <w:p w:rsidR="001A2F46" w:rsidRPr="004142ED" w:rsidRDefault="001A2F46" w:rsidP="0098387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1A2F46" w:rsidRPr="004142ED" w:rsidRDefault="001A2F46" w:rsidP="00983871">
            <w:pPr>
              <w:jc w:val="center"/>
            </w:pPr>
            <w:r w:rsidRPr="004142ED">
              <w:t>-</w:t>
            </w:r>
          </w:p>
        </w:tc>
        <w:tc>
          <w:tcPr>
            <w:tcW w:w="1419" w:type="dxa"/>
          </w:tcPr>
          <w:p w:rsidR="001A2F46" w:rsidRPr="004142ED" w:rsidRDefault="001A2F46" w:rsidP="00983871">
            <w:pPr>
              <w:jc w:val="center"/>
            </w:pPr>
            <w:r w:rsidRPr="004142ED">
              <w:t>-</w:t>
            </w:r>
          </w:p>
        </w:tc>
        <w:tc>
          <w:tcPr>
            <w:tcW w:w="1559" w:type="dxa"/>
          </w:tcPr>
          <w:p w:rsidR="001A2F46" w:rsidRPr="004142ED" w:rsidRDefault="001A2F46" w:rsidP="00983871">
            <w:pPr>
              <w:jc w:val="center"/>
            </w:pPr>
            <w:r w:rsidRPr="004142ED">
              <w:t>-</w:t>
            </w:r>
          </w:p>
        </w:tc>
        <w:tc>
          <w:tcPr>
            <w:tcW w:w="1273" w:type="dxa"/>
          </w:tcPr>
          <w:p w:rsidR="001A2F46" w:rsidRPr="004142ED" w:rsidRDefault="001A2F46" w:rsidP="00983871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1A2F46" w:rsidRPr="00A46BFD" w:rsidRDefault="001A2F46" w:rsidP="00983871">
            <w:pPr>
              <w:jc w:val="center"/>
            </w:pPr>
            <w:r w:rsidRPr="00A46BFD">
              <w:rPr>
                <w:rStyle w:val="29pt"/>
                <w:rFonts w:eastAsia="Calibri"/>
                <w:sz w:val="24"/>
                <w:szCs w:val="24"/>
              </w:rPr>
              <w:t xml:space="preserve">1 раз в </w:t>
            </w:r>
            <w:r>
              <w:rPr>
                <w:rStyle w:val="29pt"/>
                <w:rFonts w:eastAsia="Calibri"/>
                <w:sz w:val="24"/>
                <w:szCs w:val="24"/>
              </w:rPr>
              <w:t>месяц</w:t>
            </w:r>
          </w:p>
        </w:tc>
        <w:tc>
          <w:tcPr>
            <w:tcW w:w="2127" w:type="dxa"/>
          </w:tcPr>
          <w:p w:rsidR="001A2F46" w:rsidRPr="004142ED" w:rsidRDefault="001A2F46" w:rsidP="00983871">
            <w:pPr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44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0,00</w:t>
            </w:r>
          </w:p>
        </w:tc>
      </w:tr>
      <w:tr w:rsidR="001A2F46" w:rsidRPr="00ED0BF9" w:rsidTr="00204B54">
        <w:trPr>
          <w:cantSplit/>
        </w:trPr>
        <w:tc>
          <w:tcPr>
            <w:tcW w:w="537" w:type="dxa"/>
          </w:tcPr>
          <w:p w:rsidR="001A2F46" w:rsidRPr="00ED0BF9" w:rsidRDefault="001A2F46" w:rsidP="00983871">
            <w:pPr>
              <w:contextualSpacing/>
              <w:jc w:val="center"/>
            </w:pPr>
            <w:r>
              <w:t>5</w:t>
            </w:r>
            <w:r w:rsidRPr="00ED0BF9">
              <w:t>.</w:t>
            </w:r>
          </w:p>
        </w:tc>
        <w:tc>
          <w:tcPr>
            <w:tcW w:w="2262" w:type="dxa"/>
          </w:tcPr>
          <w:p w:rsidR="00F22982" w:rsidRPr="00F22982" w:rsidRDefault="00F22982" w:rsidP="00F22982">
            <w:pPr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F22982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Бумага для </w:t>
            </w:r>
            <w:proofErr w:type="gramStart"/>
            <w:r w:rsidRPr="00F22982">
              <w:rPr>
                <w:rStyle w:val="23"/>
                <w:rFonts w:eastAsia="Calibri"/>
                <w:color w:val="auto"/>
                <w:sz w:val="24"/>
                <w:szCs w:val="24"/>
              </w:rPr>
              <w:t>офис-ной</w:t>
            </w:r>
            <w:proofErr w:type="gramEnd"/>
            <w:r w:rsidRPr="00F22982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 техники белая</w:t>
            </w:r>
          </w:p>
          <w:p w:rsidR="001A2F46" w:rsidRPr="00ED0BF9" w:rsidRDefault="00F22982" w:rsidP="00F22982">
            <w:proofErr w:type="gramStart"/>
            <w:r w:rsidRPr="00F22982">
              <w:rPr>
                <w:rStyle w:val="23"/>
                <w:rFonts w:eastAsia="Calibri"/>
                <w:color w:val="auto"/>
                <w:sz w:val="24"/>
                <w:szCs w:val="24"/>
              </w:rPr>
              <w:t>(формат:</w:t>
            </w:r>
            <w:proofErr w:type="gramEnd"/>
            <w:r w:rsidRPr="00F22982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 А</w:t>
            </w:r>
            <w:proofErr w:type="gramStart"/>
            <w:r w:rsidRPr="00F22982">
              <w:rPr>
                <w:rStyle w:val="23"/>
                <w:rFonts w:eastAsia="Calibri"/>
                <w:color w:val="auto"/>
                <w:sz w:val="24"/>
                <w:szCs w:val="24"/>
              </w:rPr>
              <w:t>4</w:t>
            </w:r>
            <w:proofErr w:type="gramEnd"/>
            <w:r w:rsidRPr="00F22982">
              <w:rPr>
                <w:rStyle w:val="23"/>
                <w:rFonts w:eastAsia="Calibri"/>
                <w:color w:val="auto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1A2F46" w:rsidRPr="00ED0BF9" w:rsidRDefault="001A2F46" w:rsidP="00983871">
            <w:pPr>
              <w:jc w:val="center"/>
            </w:pPr>
            <w:proofErr w:type="spellStart"/>
            <w:r w:rsidRPr="00ED0BF9">
              <w:rPr>
                <w:rStyle w:val="23"/>
                <w:rFonts w:eastAsia="Calibri"/>
                <w:color w:val="auto"/>
                <w:sz w:val="24"/>
                <w:szCs w:val="24"/>
              </w:rPr>
              <w:t>пач</w:t>
            </w:r>
            <w:proofErr w:type="spellEnd"/>
            <w:r w:rsidRPr="00ED0BF9">
              <w:rPr>
                <w:rStyle w:val="23"/>
                <w:rFonts w:eastAsia="Calibri"/>
                <w:color w:val="auto"/>
                <w:sz w:val="24"/>
                <w:szCs w:val="24"/>
              </w:rPr>
              <w:t>.</w:t>
            </w:r>
          </w:p>
        </w:tc>
        <w:tc>
          <w:tcPr>
            <w:tcW w:w="1845" w:type="dxa"/>
          </w:tcPr>
          <w:p w:rsidR="001A2F46" w:rsidRPr="00ED0BF9" w:rsidRDefault="001A2F46" w:rsidP="00983871">
            <w:pPr>
              <w:jc w:val="center"/>
            </w:pPr>
            <w:r w:rsidRPr="00ED0BF9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1A2F46" w:rsidRPr="00ED0BF9" w:rsidRDefault="001A2F46" w:rsidP="00983871">
            <w:pPr>
              <w:jc w:val="center"/>
            </w:pPr>
            <w:r w:rsidRPr="00ED0BF9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1A2F46" w:rsidRPr="00ED0BF9" w:rsidRDefault="001A2F46" w:rsidP="00983871">
            <w:pPr>
              <w:jc w:val="center"/>
            </w:pPr>
            <w:r w:rsidRPr="00ED0BF9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A2F46" w:rsidRPr="00ED0BF9" w:rsidRDefault="001A2F46" w:rsidP="00983871">
            <w:pPr>
              <w:jc w:val="center"/>
            </w:pPr>
            <w:r w:rsidRPr="00ED0BF9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1A2F46" w:rsidRPr="00ED0BF9" w:rsidRDefault="001A2F46" w:rsidP="00983871">
            <w:pPr>
              <w:jc w:val="center"/>
            </w:pPr>
            <w:r>
              <w:t>2</w:t>
            </w:r>
            <w:r w:rsidRPr="00ED0BF9">
              <w:t>00</w:t>
            </w:r>
          </w:p>
        </w:tc>
        <w:tc>
          <w:tcPr>
            <w:tcW w:w="1701" w:type="dxa"/>
          </w:tcPr>
          <w:p w:rsidR="001A2F46" w:rsidRPr="00ED0BF9" w:rsidRDefault="001A2F46" w:rsidP="00983871">
            <w:pPr>
              <w:jc w:val="center"/>
            </w:pPr>
            <w:r w:rsidRPr="00ED0BF9">
              <w:rPr>
                <w:rStyle w:val="29pt"/>
                <w:rFonts w:eastAsia="Calibri"/>
                <w:color w:val="auto"/>
                <w:sz w:val="24"/>
                <w:szCs w:val="24"/>
              </w:rPr>
              <w:t xml:space="preserve">1 раз в </w:t>
            </w:r>
            <w:r>
              <w:rPr>
                <w:rStyle w:val="29pt"/>
                <w:rFonts w:eastAsia="Calibri"/>
                <w:color w:val="auto"/>
                <w:sz w:val="24"/>
                <w:szCs w:val="24"/>
              </w:rPr>
              <w:t>месяц</w:t>
            </w:r>
          </w:p>
        </w:tc>
        <w:tc>
          <w:tcPr>
            <w:tcW w:w="2127" w:type="dxa"/>
          </w:tcPr>
          <w:p w:rsidR="001A2F46" w:rsidRPr="00ED0BF9" w:rsidRDefault="00204B54" w:rsidP="00433332">
            <w:pPr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7</w:t>
            </w:r>
            <w:r w:rsidR="008B24A5">
              <w:rPr>
                <w:rStyle w:val="23"/>
                <w:rFonts w:eastAsia="Calibri"/>
                <w:color w:val="auto"/>
                <w:sz w:val="24"/>
                <w:szCs w:val="24"/>
              </w:rPr>
              <w:t>0</w:t>
            </w:r>
            <w:r w:rsidR="001A2F46" w:rsidRPr="00ED0BF9">
              <w:rPr>
                <w:rStyle w:val="23"/>
                <w:rFonts w:eastAsia="Calibri"/>
                <w:color w:val="auto"/>
                <w:sz w:val="24"/>
                <w:szCs w:val="24"/>
              </w:rPr>
              <w:t>0,00</w:t>
            </w:r>
          </w:p>
        </w:tc>
      </w:tr>
      <w:tr w:rsidR="001A2F46" w:rsidRPr="004142ED" w:rsidTr="00204B54">
        <w:trPr>
          <w:cantSplit/>
        </w:trPr>
        <w:tc>
          <w:tcPr>
            <w:tcW w:w="537" w:type="dxa"/>
          </w:tcPr>
          <w:p w:rsidR="001A2F46" w:rsidRDefault="001A2F46" w:rsidP="004142ED">
            <w:pPr>
              <w:contextualSpacing/>
              <w:jc w:val="center"/>
            </w:pPr>
            <w:r>
              <w:t>6.</w:t>
            </w:r>
          </w:p>
        </w:tc>
        <w:tc>
          <w:tcPr>
            <w:tcW w:w="2262" w:type="dxa"/>
          </w:tcPr>
          <w:p w:rsidR="001A2F46" w:rsidRPr="004142ED" w:rsidRDefault="00292E46" w:rsidP="004142ED">
            <w:pPr>
              <w:contextualSpacing/>
              <w:rPr>
                <w:rStyle w:val="23"/>
                <w:rFonts w:eastAsia="Calibri"/>
                <w:sz w:val="24"/>
                <w:szCs w:val="24"/>
              </w:rPr>
            </w:pPr>
            <w:r w:rsidRPr="00A27953">
              <w:rPr>
                <w:rStyle w:val="23"/>
                <w:rFonts w:eastAsia="Calibri"/>
                <w:sz w:val="24"/>
                <w:szCs w:val="24"/>
              </w:rPr>
              <w:t>Фото  бумага, гл</w:t>
            </w:r>
            <w:r w:rsidRPr="00A27953">
              <w:rPr>
                <w:rStyle w:val="23"/>
                <w:rFonts w:eastAsia="Calibri"/>
                <w:sz w:val="24"/>
                <w:szCs w:val="24"/>
              </w:rPr>
              <w:t>я</w:t>
            </w:r>
            <w:r w:rsidR="00204B54">
              <w:rPr>
                <w:rStyle w:val="23"/>
                <w:rFonts w:eastAsia="Calibri"/>
                <w:sz w:val="24"/>
                <w:szCs w:val="24"/>
              </w:rPr>
              <w:t>нец, А</w:t>
            </w:r>
            <w:proofErr w:type="gramStart"/>
            <w:r w:rsidRPr="00A27953">
              <w:rPr>
                <w:rStyle w:val="23"/>
                <w:rFonts w:eastAsia="Calibri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34" w:type="dxa"/>
          </w:tcPr>
          <w:p w:rsidR="001A2F46" w:rsidRPr="004142ED" w:rsidRDefault="001A2F46" w:rsidP="004142ED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proofErr w:type="spellStart"/>
            <w:r>
              <w:rPr>
                <w:rStyle w:val="23"/>
                <w:rFonts w:eastAsia="Calibri"/>
                <w:sz w:val="24"/>
                <w:szCs w:val="24"/>
              </w:rPr>
              <w:t>пач</w:t>
            </w:r>
            <w:proofErr w:type="spellEnd"/>
            <w:r>
              <w:rPr>
                <w:rStyle w:val="23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45" w:type="dxa"/>
          </w:tcPr>
          <w:p w:rsidR="001A2F46" w:rsidRPr="004142ED" w:rsidRDefault="001A2F46" w:rsidP="004142ED">
            <w:pPr>
              <w:contextualSpacing/>
              <w:jc w:val="center"/>
              <w:rPr>
                <w:rStyle w:val="29pt"/>
                <w:rFonts w:eastAsia="Calibri"/>
                <w:sz w:val="24"/>
                <w:szCs w:val="24"/>
              </w:rPr>
            </w:pPr>
            <w:r>
              <w:rPr>
                <w:rStyle w:val="29pt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1A2F46" w:rsidRPr="004142ED" w:rsidRDefault="001A2F46" w:rsidP="004142ED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>
              <w:rPr>
                <w:rStyle w:val="23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1A2F46" w:rsidRPr="004142ED" w:rsidRDefault="001A2F46" w:rsidP="004142ED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>
              <w:rPr>
                <w:rStyle w:val="23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A2F46" w:rsidRPr="004142ED" w:rsidRDefault="001A2F46" w:rsidP="004142ED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>
              <w:rPr>
                <w:rStyle w:val="23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1A2F46" w:rsidRPr="004142ED" w:rsidRDefault="001A2F46" w:rsidP="00534732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1A2F46" w:rsidRPr="00A46BFD" w:rsidRDefault="001A2F46" w:rsidP="00534732">
            <w:pPr>
              <w:jc w:val="center"/>
            </w:pPr>
            <w:r w:rsidRPr="00A46BFD">
              <w:rPr>
                <w:rStyle w:val="29pt"/>
                <w:rFonts w:eastAsia="Calibri"/>
                <w:sz w:val="24"/>
                <w:szCs w:val="24"/>
              </w:rPr>
              <w:t xml:space="preserve">1 раз в </w:t>
            </w:r>
            <w:r>
              <w:rPr>
                <w:rStyle w:val="29pt"/>
                <w:rFonts w:eastAsia="Calibri"/>
                <w:sz w:val="24"/>
                <w:szCs w:val="24"/>
              </w:rPr>
              <w:t>месяц</w:t>
            </w:r>
          </w:p>
        </w:tc>
        <w:tc>
          <w:tcPr>
            <w:tcW w:w="2127" w:type="dxa"/>
          </w:tcPr>
          <w:p w:rsidR="001A2F46" w:rsidRDefault="00204B54" w:rsidP="005D29E0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>
              <w:rPr>
                <w:rStyle w:val="23"/>
                <w:rFonts w:eastAsia="Calibri"/>
                <w:sz w:val="24"/>
                <w:szCs w:val="24"/>
              </w:rPr>
              <w:t>800</w:t>
            </w:r>
            <w:r w:rsidR="001A2F46">
              <w:rPr>
                <w:rStyle w:val="23"/>
                <w:rFonts w:eastAsia="Calibri"/>
                <w:sz w:val="24"/>
                <w:szCs w:val="24"/>
              </w:rPr>
              <w:t>,00</w:t>
            </w:r>
          </w:p>
        </w:tc>
      </w:tr>
      <w:tr w:rsidR="001A2F46" w:rsidRPr="004142ED" w:rsidTr="00204B54">
        <w:trPr>
          <w:cantSplit/>
        </w:trPr>
        <w:tc>
          <w:tcPr>
            <w:tcW w:w="537" w:type="dxa"/>
          </w:tcPr>
          <w:p w:rsidR="001A2F46" w:rsidRPr="004142ED" w:rsidRDefault="001A2F46" w:rsidP="004142ED">
            <w:pPr>
              <w:contextualSpacing/>
              <w:jc w:val="center"/>
            </w:pPr>
            <w:r>
              <w:lastRenderedPageBreak/>
              <w:t>7</w:t>
            </w:r>
            <w:r w:rsidRPr="004142ED">
              <w:t>.</w:t>
            </w:r>
          </w:p>
        </w:tc>
        <w:tc>
          <w:tcPr>
            <w:tcW w:w="2262" w:type="dxa"/>
          </w:tcPr>
          <w:p w:rsidR="00F22982" w:rsidRPr="00F22982" w:rsidRDefault="00F22982" w:rsidP="00F22982">
            <w:pPr>
              <w:contextualSpacing/>
              <w:rPr>
                <w:rStyle w:val="23"/>
                <w:rFonts w:eastAsia="Calibri"/>
                <w:sz w:val="24"/>
                <w:szCs w:val="24"/>
              </w:rPr>
            </w:pPr>
            <w:r w:rsidRPr="00F22982">
              <w:rPr>
                <w:rStyle w:val="23"/>
                <w:rFonts w:eastAsia="Calibri"/>
                <w:sz w:val="24"/>
                <w:szCs w:val="24"/>
              </w:rPr>
              <w:t>Дырокол</w:t>
            </w:r>
          </w:p>
          <w:p w:rsidR="001A2F46" w:rsidRPr="004142ED" w:rsidRDefault="00F22982" w:rsidP="00F22982">
            <w:pPr>
              <w:contextualSpacing/>
            </w:pPr>
            <w:r w:rsidRPr="00F22982">
              <w:rPr>
                <w:rStyle w:val="23"/>
                <w:rFonts w:eastAsia="Calibri"/>
                <w:sz w:val="24"/>
                <w:szCs w:val="24"/>
              </w:rPr>
              <w:t xml:space="preserve">(количество </w:t>
            </w:r>
            <w:proofErr w:type="spellStart"/>
            <w:proofErr w:type="gramStart"/>
            <w:r w:rsidRPr="00F22982">
              <w:rPr>
                <w:rStyle w:val="23"/>
                <w:rFonts w:eastAsia="Calibri"/>
                <w:sz w:val="24"/>
                <w:szCs w:val="24"/>
              </w:rPr>
              <w:t>проби-ваемых</w:t>
            </w:r>
            <w:proofErr w:type="spellEnd"/>
            <w:proofErr w:type="gramEnd"/>
            <w:r w:rsidRPr="00F22982">
              <w:rPr>
                <w:rStyle w:val="23"/>
                <w:rFonts w:eastAsia="Calibri"/>
                <w:sz w:val="24"/>
                <w:szCs w:val="24"/>
              </w:rPr>
              <w:t xml:space="preserve"> листов, </w:t>
            </w:r>
            <w:proofErr w:type="spellStart"/>
            <w:r w:rsidRPr="00F22982">
              <w:rPr>
                <w:rStyle w:val="23"/>
                <w:rFonts w:eastAsia="Calibri"/>
                <w:sz w:val="24"/>
                <w:szCs w:val="24"/>
              </w:rPr>
              <w:t>max</w:t>
            </w:r>
            <w:proofErr w:type="spellEnd"/>
            <w:r w:rsidRPr="00F22982">
              <w:rPr>
                <w:rStyle w:val="23"/>
                <w:rFonts w:eastAsia="Calibri"/>
                <w:sz w:val="24"/>
                <w:szCs w:val="24"/>
              </w:rPr>
              <w:t>: ≤ 40)</w:t>
            </w:r>
          </w:p>
        </w:tc>
        <w:tc>
          <w:tcPr>
            <w:tcW w:w="1134" w:type="dxa"/>
          </w:tcPr>
          <w:p w:rsidR="001A2F46" w:rsidRPr="004142ED" w:rsidRDefault="001A2F46" w:rsidP="004142ED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845" w:type="dxa"/>
          </w:tcPr>
          <w:p w:rsidR="001A2F46" w:rsidRPr="004142ED" w:rsidRDefault="001A2F46" w:rsidP="004142ED">
            <w:pPr>
              <w:contextualSpacing/>
              <w:jc w:val="center"/>
            </w:pPr>
            <w:r w:rsidRPr="004142ED">
              <w:rPr>
                <w:rStyle w:val="29pt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1A2F46" w:rsidRPr="004142ED" w:rsidRDefault="001A2F46" w:rsidP="004142ED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2 на раб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о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чий каб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и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нет</w:t>
            </w:r>
          </w:p>
        </w:tc>
        <w:tc>
          <w:tcPr>
            <w:tcW w:w="1419" w:type="dxa"/>
          </w:tcPr>
          <w:p w:rsidR="001A2F46" w:rsidRPr="004142ED" w:rsidRDefault="001A2F46" w:rsidP="004142ED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A2F46" w:rsidRPr="004142ED" w:rsidRDefault="001A2F46" w:rsidP="004142ED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2 на рабочий кабинет</w:t>
            </w:r>
          </w:p>
        </w:tc>
        <w:tc>
          <w:tcPr>
            <w:tcW w:w="1273" w:type="dxa"/>
          </w:tcPr>
          <w:p w:rsidR="001A2F46" w:rsidRPr="004142ED" w:rsidRDefault="001A2F46" w:rsidP="004142ED">
            <w:pPr>
              <w:contextualSpacing/>
              <w:jc w:val="center"/>
            </w:pPr>
            <w:r w:rsidRPr="004142ED">
              <w:t>-</w:t>
            </w:r>
          </w:p>
        </w:tc>
        <w:tc>
          <w:tcPr>
            <w:tcW w:w="1701" w:type="dxa"/>
          </w:tcPr>
          <w:p w:rsidR="001A2F46" w:rsidRPr="004142ED" w:rsidRDefault="001A2F46" w:rsidP="003B0EDC">
            <w:pPr>
              <w:contextualSpacing/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1 раз в 3 года</w:t>
            </w:r>
          </w:p>
        </w:tc>
        <w:tc>
          <w:tcPr>
            <w:tcW w:w="2127" w:type="dxa"/>
          </w:tcPr>
          <w:p w:rsidR="001A2F46" w:rsidRPr="005D29E0" w:rsidRDefault="001A2F46" w:rsidP="005D29E0">
            <w:pPr>
              <w:contextualSpacing/>
              <w:jc w:val="center"/>
              <w:rPr>
                <w:rFonts w:eastAsia="Calibri"/>
                <w:color w:val="000000"/>
                <w:lang w:bidi="ru-RU"/>
              </w:rPr>
            </w:pPr>
            <w:r>
              <w:rPr>
                <w:rStyle w:val="23"/>
                <w:rFonts w:eastAsia="Calibri"/>
                <w:sz w:val="24"/>
                <w:szCs w:val="24"/>
              </w:rPr>
              <w:t>77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0,00</w:t>
            </w:r>
          </w:p>
        </w:tc>
      </w:tr>
      <w:tr w:rsidR="001A2F46" w:rsidRPr="004142ED" w:rsidTr="00204B54">
        <w:trPr>
          <w:cantSplit/>
        </w:trPr>
        <w:tc>
          <w:tcPr>
            <w:tcW w:w="537" w:type="dxa"/>
          </w:tcPr>
          <w:p w:rsidR="001A2F46" w:rsidRPr="004142ED" w:rsidRDefault="001A2F46" w:rsidP="00983871">
            <w:pPr>
              <w:contextualSpacing/>
              <w:jc w:val="center"/>
            </w:pPr>
            <w:r>
              <w:t>8</w:t>
            </w:r>
            <w:r w:rsidRPr="004142ED">
              <w:t>.</w:t>
            </w:r>
          </w:p>
        </w:tc>
        <w:tc>
          <w:tcPr>
            <w:tcW w:w="2262" w:type="dxa"/>
          </w:tcPr>
          <w:p w:rsidR="00F22982" w:rsidRPr="00F22982" w:rsidRDefault="00F22982" w:rsidP="00F22982">
            <w:pPr>
              <w:contextualSpacing/>
              <w:rPr>
                <w:rStyle w:val="23"/>
                <w:rFonts w:eastAsia="Calibri"/>
                <w:sz w:val="24"/>
                <w:szCs w:val="24"/>
              </w:rPr>
            </w:pPr>
            <w:r w:rsidRPr="00F22982">
              <w:rPr>
                <w:rStyle w:val="23"/>
                <w:rFonts w:eastAsia="Calibri"/>
                <w:sz w:val="24"/>
                <w:szCs w:val="24"/>
              </w:rPr>
              <w:t>Дырокол</w:t>
            </w:r>
          </w:p>
          <w:p w:rsidR="001A2F46" w:rsidRPr="004142ED" w:rsidRDefault="00F22982" w:rsidP="00F22982">
            <w:pPr>
              <w:contextualSpacing/>
            </w:pPr>
            <w:r w:rsidRPr="00F22982">
              <w:rPr>
                <w:rStyle w:val="23"/>
                <w:rFonts w:eastAsia="Calibri"/>
                <w:sz w:val="24"/>
                <w:szCs w:val="24"/>
              </w:rPr>
              <w:t xml:space="preserve">(количество </w:t>
            </w:r>
            <w:proofErr w:type="spellStart"/>
            <w:proofErr w:type="gramStart"/>
            <w:r w:rsidRPr="00F22982">
              <w:rPr>
                <w:rStyle w:val="23"/>
                <w:rFonts w:eastAsia="Calibri"/>
                <w:sz w:val="24"/>
                <w:szCs w:val="24"/>
              </w:rPr>
              <w:t>проби-ваемых</w:t>
            </w:r>
            <w:proofErr w:type="spellEnd"/>
            <w:proofErr w:type="gramEnd"/>
            <w:r w:rsidRPr="00F22982">
              <w:rPr>
                <w:rStyle w:val="23"/>
                <w:rFonts w:eastAsia="Calibri"/>
                <w:sz w:val="24"/>
                <w:szCs w:val="24"/>
              </w:rPr>
              <w:t xml:space="preserve"> листов, </w:t>
            </w:r>
            <w:proofErr w:type="spellStart"/>
            <w:r w:rsidRPr="00F22982">
              <w:rPr>
                <w:rStyle w:val="23"/>
                <w:rFonts w:eastAsia="Calibri"/>
                <w:sz w:val="24"/>
                <w:szCs w:val="24"/>
              </w:rPr>
              <w:t>min</w:t>
            </w:r>
            <w:proofErr w:type="spellEnd"/>
            <w:r w:rsidRPr="00F22982">
              <w:rPr>
                <w:rStyle w:val="23"/>
                <w:rFonts w:eastAsia="Calibri"/>
                <w:sz w:val="24"/>
                <w:szCs w:val="24"/>
              </w:rPr>
              <w:t xml:space="preserve">: ≥ 40; </w:t>
            </w:r>
            <w:proofErr w:type="spellStart"/>
            <w:r w:rsidRPr="00F22982">
              <w:rPr>
                <w:rStyle w:val="23"/>
                <w:rFonts w:eastAsia="Calibri"/>
                <w:sz w:val="24"/>
                <w:szCs w:val="24"/>
              </w:rPr>
              <w:t>количе-ство</w:t>
            </w:r>
            <w:proofErr w:type="spellEnd"/>
            <w:r w:rsidRPr="00F22982">
              <w:rPr>
                <w:rStyle w:val="23"/>
                <w:rFonts w:eastAsia="Calibri"/>
                <w:sz w:val="24"/>
                <w:szCs w:val="24"/>
              </w:rPr>
              <w:t xml:space="preserve"> пробиваемых листов, </w:t>
            </w:r>
            <w:proofErr w:type="spellStart"/>
            <w:r w:rsidRPr="00F22982">
              <w:rPr>
                <w:rStyle w:val="23"/>
                <w:rFonts w:eastAsia="Calibri"/>
                <w:sz w:val="24"/>
                <w:szCs w:val="24"/>
              </w:rPr>
              <w:t>max</w:t>
            </w:r>
            <w:proofErr w:type="spellEnd"/>
            <w:r w:rsidRPr="00F22982">
              <w:rPr>
                <w:rStyle w:val="23"/>
                <w:rFonts w:eastAsia="Calibri"/>
                <w:sz w:val="24"/>
                <w:szCs w:val="24"/>
              </w:rPr>
              <w:t>: ≤ 100)</w:t>
            </w:r>
          </w:p>
        </w:tc>
        <w:tc>
          <w:tcPr>
            <w:tcW w:w="1134" w:type="dxa"/>
          </w:tcPr>
          <w:p w:rsidR="001A2F46" w:rsidRPr="004142ED" w:rsidRDefault="001A2F46" w:rsidP="00983871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845" w:type="dxa"/>
          </w:tcPr>
          <w:p w:rsidR="001A2F46" w:rsidRPr="004142ED" w:rsidRDefault="001A2F46" w:rsidP="00221F86">
            <w:pPr>
              <w:contextualSpacing/>
              <w:jc w:val="center"/>
            </w:pPr>
            <w:r>
              <w:rPr>
                <w:rStyle w:val="29pt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1A2F46" w:rsidRPr="004142ED" w:rsidRDefault="001A2F46" w:rsidP="00983871">
            <w:pPr>
              <w:contextualSpacing/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1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 xml:space="preserve"> на раб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о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чий каб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и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нет</w:t>
            </w:r>
            <w:r>
              <w:rPr>
                <w:rStyle w:val="23"/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</w:tcPr>
          <w:p w:rsidR="001A2F46" w:rsidRPr="004142ED" w:rsidRDefault="001A2F46" w:rsidP="00983871">
            <w:pPr>
              <w:contextualSpacing/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A2F46" w:rsidRPr="004142ED" w:rsidRDefault="001A2F46" w:rsidP="00983871">
            <w:pPr>
              <w:contextualSpacing/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1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 xml:space="preserve"> на рабочий кабинет</w:t>
            </w:r>
          </w:p>
        </w:tc>
        <w:tc>
          <w:tcPr>
            <w:tcW w:w="1273" w:type="dxa"/>
          </w:tcPr>
          <w:p w:rsidR="001A2F46" w:rsidRPr="004142ED" w:rsidRDefault="001A2F46" w:rsidP="00983871">
            <w:pPr>
              <w:contextualSpacing/>
              <w:jc w:val="center"/>
            </w:pPr>
            <w:r w:rsidRPr="004142ED">
              <w:t>-</w:t>
            </w:r>
          </w:p>
        </w:tc>
        <w:tc>
          <w:tcPr>
            <w:tcW w:w="1701" w:type="dxa"/>
          </w:tcPr>
          <w:p w:rsidR="001A2F46" w:rsidRPr="004142ED" w:rsidRDefault="001A2F46" w:rsidP="00983871">
            <w:pPr>
              <w:contextualSpacing/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1 раз в 3 года</w:t>
            </w:r>
          </w:p>
        </w:tc>
        <w:tc>
          <w:tcPr>
            <w:tcW w:w="2127" w:type="dxa"/>
          </w:tcPr>
          <w:p w:rsidR="001A2F46" w:rsidRPr="005D29E0" w:rsidRDefault="001A2F46" w:rsidP="00983871">
            <w:pPr>
              <w:contextualSpacing/>
              <w:jc w:val="center"/>
              <w:rPr>
                <w:rFonts w:eastAsia="Calibri"/>
                <w:color w:val="000000"/>
                <w:lang w:bidi="ru-RU"/>
              </w:rPr>
            </w:pPr>
            <w:r>
              <w:rPr>
                <w:rStyle w:val="23"/>
                <w:rFonts w:eastAsia="Calibri"/>
                <w:sz w:val="24"/>
                <w:szCs w:val="24"/>
              </w:rPr>
              <w:t>110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0,00</w:t>
            </w:r>
          </w:p>
        </w:tc>
      </w:tr>
      <w:tr w:rsidR="001A2F46" w:rsidRPr="0098233C" w:rsidTr="00204B54">
        <w:trPr>
          <w:cantSplit/>
        </w:trPr>
        <w:tc>
          <w:tcPr>
            <w:tcW w:w="537" w:type="dxa"/>
          </w:tcPr>
          <w:p w:rsidR="001A2F46" w:rsidRPr="0098233C" w:rsidRDefault="001A2F46" w:rsidP="004142ED">
            <w:pPr>
              <w:contextualSpacing/>
              <w:jc w:val="center"/>
            </w:pPr>
            <w:r>
              <w:t>9</w:t>
            </w:r>
            <w:r w:rsidRPr="0098233C">
              <w:t>.</w:t>
            </w:r>
          </w:p>
        </w:tc>
        <w:tc>
          <w:tcPr>
            <w:tcW w:w="2262" w:type="dxa"/>
          </w:tcPr>
          <w:p w:rsidR="00F22982" w:rsidRPr="00F22982" w:rsidRDefault="00F22982" w:rsidP="00F22982">
            <w:pPr>
              <w:contextualSpacing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proofErr w:type="gramStart"/>
            <w:r w:rsidRPr="00F22982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Зажим для бумаг (количество штук в упаковке: ≥ 10  и  </w:t>
            </w:r>
            <w:proofErr w:type="gramEnd"/>
          </w:p>
          <w:p w:rsidR="001A2F46" w:rsidRPr="0098233C" w:rsidRDefault="00F22982" w:rsidP="00F22982">
            <w:pPr>
              <w:contextualSpacing/>
            </w:pPr>
            <w:r w:rsidRPr="00F22982">
              <w:rPr>
                <w:rStyle w:val="23"/>
                <w:rFonts w:eastAsia="Calibri"/>
                <w:color w:val="auto"/>
                <w:sz w:val="24"/>
                <w:szCs w:val="24"/>
              </w:rPr>
              <w:t>&lt; 24)</w:t>
            </w:r>
          </w:p>
        </w:tc>
        <w:tc>
          <w:tcPr>
            <w:tcW w:w="1134" w:type="dxa"/>
          </w:tcPr>
          <w:p w:rsidR="001A2F46" w:rsidRPr="0098233C" w:rsidRDefault="001A2F46" w:rsidP="004142ED">
            <w:pPr>
              <w:contextualSpacing/>
              <w:jc w:val="center"/>
            </w:pPr>
            <w:proofErr w:type="spellStart"/>
            <w:r w:rsidRPr="0098233C">
              <w:rPr>
                <w:rStyle w:val="23"/>
                <w:rFonts w:eastAsia="Calibri"/>
                <w:color w:val="auto"/>
                <w:sz w:val="24"/>
                <w:szCs w:val="24"/>
              </w:rPr>
              <w:t>упак</w:t>
            </w:r>
            <w:proofErr w:type="spellEnd"/>
            <w:r w:rsidRPr="0098233C">
              <w:rPr>
                <w:rStyle w:val="23"/>
                <w:rFonts w:eastAsia="Calibri"/>
                <w:color w:val="auto"/>
                <w:sz w:val="24"/>
                <w:szCs w:val="24"/>
              </w:rPr>
              <w:t>.</w:t>
            </w:r>
          </w:p>
        </w:tc>
        <w:tc>
          <w:tcPr>
            <w:tcW w:w="1845" w:type="dxa"/>
          </w:tcPr>
          <w:p w:rsidR="001A2F46" w:rsidRPr="0098233C" w:rsidRDefault="001A2F46" w:rsidP="004142ED">
            <w:pPr>
              <w:contextualSpacing/>
              <w:jc w:val="center"/>
            </w:pPr>
            <w:r w:rsidRPr="0098233C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1A2F46" w:rsidRPr="0098233C" w:rsidRDefault="001A2F46" w:rsidP="004142ED">
            <w:pPr>
              <w:contextualSpacing/>
              <w:jc w:val="center"/>
            </w:pPr>
            <w:r w:rsidRPr="0098233C">
              <w:t xml:space="preserve">5 </w:t>
            </w:r>
            <w:r w:rsidRPr="0098233C">
              <w:rPr>
                <w:rStyle w:val="23"/>
                <w:rFonts w:eastAsia="Calibri"/>
                <w:color w:val="auto"/>
                <w:sz w:val="24"/>
                <w:szCs w:val="24"/>
              </w:rPr>
              <w:t>на раб</w:t>
            </w:r>
            <w:r w:rsidRPr="0098233C">
              <w:rPr>
                <w:rStyle w:val="23"/>
                <w:rFonts w:eastAsia="Calibri"/>
                <w:color w:val="auto"/>
                <w:sz w:val="24"/>
                <w:szCs w:val="24"/>
              </w:rPr>
              <w:t>о</w:t>
            </w:r>
            <w:r w:rsidRPr="0098233C">
              <w:rPr>
                <w:rStyle w:val="23"/>
                <w:rFonts w:eastAsia="Calibri"/>
                <w:color w:val="auto"/>
                <w:sz w:val="24"/>
                <w:szCs w:val="24"/>
              </w:rPr>
              <w:t>чий каб</w:t>
            </w:r>
            <w:r w:rsidRPr="0098233C">
              <w:rPr>
                <w:rStyle w:val="23"/>
                <w:rFonts w:eastAsia="Calibri"/>
                <w:color w:val="auto"/>
                <w:sz w:val="24"/>
                <w:szCs w:val="24"/>
              </w:rPr>
              <w:t>и</w:t>
            </w:r>
            <w:r w:rsidRPr="0098233C">
              <w:rPr>
                <w:rStyle w:val="23"/>
                <w:rFonts w:eastAsia="Calibri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1419" w:type="dxa"/>
          </w:tcPr>
          <w:p w:rsidR="001A2F46" w:rsidRPr="0098233C" w:rsidRDefault="001A2F46" w:rsidP="004142ED">
            <w:pPr>
              <w:contextualSpacing/>
              <w:jc w:val="center"/>
            </w:pPr>
            <w:r w:rsidRPr="0098233C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A2F46" w:rsidRPr="0098233C" w:rsidRDefault="001A2F46" w:rsidP="004142ED">
            <w:pPr>
              <w:contextualSpacing/>
              <w:jc w:val="center"/>
            </w:pPr>
            <w:r w:rsidRPr="0098233C">
              <w:t xml:space="preserve">5 </w:t>
            </w:r>
            <w:r w:rsidRPr="0098233C">
              <w:rPr>
                <w:rStyle w:val="23"/>
                <w:rFonts w:eastAsia="Calibri"/>
                <w:color w:val="auto"/>
                <w:sz w:val="24"/>
                <w:szCs w:val="24"/>
              </w:rPr>
              <w:t>на рабочий кабинет</w:t>
            </w:r>
          </w:p>
        </w:tc>
        <w:tc>
          <w:tcPr>
            <w:tcW w:w="1273" w:type="dxa"/>
          </w:tcPr>
          <w:p w:rsidR="001A2F46" w:rsidRPr="0098233C" w:rsidRDefault="001A2F46" w:rsidP="004142ED">
            <w:pPr>
              <w:contextualSpacing/>
              <w:jc w:val="center"/>
            </w:pPr>
            <w:r w:rsidRPr="0098233C">
              <w:t>-</w:t>
            </w:r>
          </w:p>
        </w:tc>
        <w:tc>
          <w:tcPr>
            <w:tcW w:w="1701" w:type="dxa"/>
          </w:tcPr>
          <w:p w:rsidR="001A2F46" w:rsidRPr="0098233C" w:rsidRDefault="001A2F46" w:rsidP="004142ED">
            <w:pPr>
              <w:contextualSpacing/>
              <w:jc w:val="center"/>
            </w:pPr>
            <w:r w:rsidRPr="0098233C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2127" w:type="dxa"/>
          </w:tcPr>
          <w:p w:rsidR="001A2F46" w:rsidRPr="0098233C" w:rsidRDefault="001A2F46" w:rsidP="00304F43">
            <w:pPr>
              <w:contextualSpacing/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24</w:t>
            </w:r>
            <w:r w:rsidRPr="0098233C">
              <w:rPr>
                <w:rStyle w:val="23"/>
                <w:rFonts w:eastAsia="Calibri"/>
                <w:color w:val="auto"/>
                <w:sz w:val="24"/>
                <w:szCs w:val="24"/>
              </w:rPr>
              <w:t>0,00</w:t>
            </w:r>
          </w:p>
        </w:tc>
      </w:tr>
      <w:tr w:rsidR="00F03DE9" w:rsidRPr="004142ED" w:rsidTr="00204B54">
        <w:trPr>
          <w:cantSplit/>
        </w:trPr>
        <w:tc>
          <w:tcPr>
            <w:tcW w:w="537" w:type="dxa"/>
          </w:tcPr>
          <w:p w:rsidR="00F03DE9" w:rsidRPr="004142ED" w:rsidRDefault="00F03DE9" w:rsidP="00DF4B71">
            <w:pPr>
              <w:contextualSpacing/>
              <w:jc w:val="center"/>
            </w:pPr>
            <w:r>
              <w:t>10</w:t>
            </w:r>
            <w:r w:rsidRPr="004142ED">
              <w:t>.</w:t>
            </w:r>
          </w:p>
        </w:tc>
        <w:tc>
          <w:tcPr>
            <w:tcW w:w="2262" w:type="dxa"/>
          </w:tcPr>
          <w:p w:rsidR="00F03DE9" w:rsidRPr="004142ED" w:rsidRDefault="00F03DE9" w:rsidP="00F22982">
            <w:pPr>
              <w:contextualSpacing/>
              <w:rPr>
                <w:rStyle w:val="23"/>
                <w:rFonts w:eastAsia="Calibri"/>
                <w:sz w:val="24"/>
                <w:szCs w:val="24"/>
              </w:rPr>
            </w:pPr>
            <w:r>
              <w:rPr>
                <w:rStyle w:val="23"/>
                <w:rFonts w:eastAsia="Calibri"/>
                <w:sz w:val="24"/>
                <w:szCs w:val="24"/>
              </w:rPr>
              <w:t xml:space="preserve">Калькулятор </w:t>
            </w:r>
          </w:p>
        </w:tc>
        <w:tc>
          <w:tcPr>
            <w:tcW w:w="1134" w:type="dxa"/>
          </w:tcPr>
          <w:p w:rsidR="00F03DE9" w:rsidRPr="004142ED" w:rsidRDefault="00F03DE9" w:rsidP="004142ED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>
              <w:rPr>
                <w:rStyle w:val="23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845" w:type="dxa"/>
          </w:tcPr>
          <w:p w:rsidR="00F03DE9" w:rsidRPr="004142ED" w:rsidRDefault="00F03DE9" w:rsidP="00DF4B71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>
              <w:rPr>
                <w:rStyle w:val="23"/>
                <w:rFonts w:eastAsia="Calibri"/>
                <w:sz w:val="24"/>
                <w:szCs w:val="24"/>
              </w:rPr>
              <w:t>1 (при необх</w:t>
            </w:r>
            <w:r>
              <w:rPr>
                <w:rStyle w:val="23"/>
                <w:rFonts w:eastAsia="Calibri"/>
                <w:sz w:val="24"/>
                <w:szCs w:val="24"/>
              </w:rPr>
              <w:t>о</w:t>
            </w:r>
            <w:r>
              <w:rPr>
                <w:rStyle w:val="23"/>
                <w:rFonts w:eastAsia="Calibri"/>
                <w:sz w:val="24"/>
                <w:szCs w:val="24"/>
              </w:rPr>
              <w:t>димости)</w:t>
            </w:r>
          </w:p>
        </w:tc>
        <w:tc>
          <w:tcPr>
            <w:tcW w:w="1419" w:type="dxa"/>
          </w:tcPr>
          <w:p w:rsidR="00F03DE9" w:rsidRPr="004142ED" w:rsidRDefault="00F03DE9" w:rsidP="00DF4B71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>
              <w:rPr>
                <w:rStyle w:val="23"/>
                <w:rFonts w:eastAsia="Calibri"/>
                <w:sz w:val="24"/>
                <w:szCs w:val="24"/>
              </w:rPr>
              <w:t>1 (при н</w:t>
            </w:r>
            <w:r>
              <w:rPr>
                <w:rStyle w:val="23"/>
                <w:rFonts w:eastAsia="Calibri"/>
                <w:sz w:val="24"/>
                <w:szCs w:val="24"/>
              </w:rPr>
              <w:t>е</w:t>
            </w:r>
            <w:r>
              <w:rPr>
                <w:rStyle w:val="23"/>
                <w:rFonts w:eastAsia="Calibri"/>
                <w:sz w:val="24"/>
                <w:szCs w:val="24"/>
              </w:rPr>
              <w:t>обходим</w:t>
            </w:r>
            <w:r>
              <w:rPr>
                <w:rStyle w:val="23"/>
                <w:rFonts w:eastAsia="Calibri"/>
                <w:sz w:val="24"/>
                <w:szCs w:val="24"/>
              </w:rPr>
              <w:t>о</w:t>
            </w:r>
            <w:r>
              <w:rPr>
                <w:rStyle w:val="23"/>
                <w:rFonts w:eastAsia="Calibri"/>
                <w:sz w:val="24"/>
                <w:szCs w:val="24"/>
              </w:rPr>
              <w:t>сти)</w:t>
            </w:r>
          </w:p>
        </w:tc>
        <w:tc>
          <w:tcPr>
            <w:tcW w:w="1419" w:type="dxa"/>
          </w:tcPr>
          <w:p w:rsidR="00F03DE9" w:rsidRPr="004142ED" w:rsidRDefault="00F03DE9" w:rsidP="00DF4B71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>
              <w:rPr>
                <w:rStyle w:val="23"/>
                <w:rFonts w:eastAsia="Calibri"/>
                <w:sz w:val="24"/>
                <w:szCs w:val="24"/>
              </w:rPr>
              <w:t>1 (при н</w:t>
            </w:r>
            <w:r>
              <w:rPr>
                <w:rStyle w:val="23"/>
                <w:rFonts w:eastAsia="Calibri"/>
                <w:sz w:val="24"/>
                <w:szCs w:val="24"/>
              </w:rPr>
              <w:t>е</w:t>
            </w:r>
            <w:r>
              <w:rPr>
                <w:rStyle w:val="23"/>
                <w:rFonts w:eastAsia="Calibri"/>
                <w:sz w:val="24"/>
                <w:szCs w:val="24"/>
              </w:rPr>
              <w:t>обходим</w:t>
            </w:r>
            <w:r>
              <w:rPr>
                <w:rStyle w:val="23"/>
                <w:rFonts w:eastAsia="Calibri"/>
                <w:sz w:val="24"/>
                <w:szCs w:val="24"/>
              </w:rPr>
              <w:t>о</w:t>
            </w:r>
            <w:r>
              <w:rPr>
                <w:rStyle w:val="23"/>
                <w:rFonts w:eastAsia="Calibri"/>
                <w:sz w:val="24"/>
                <w:szCs w:val="24"/>
              </w:rPr>
              <w:t>сти)</w:t>
            </w:r>
          </w:p>
        </w:tc>
        <w:tc>
          <w:tcPr>
            <w:tcW w:w="1559" w:type="dxa"/>
          </w:tcPr>
          <w:p w:rsidR="00F03DE9" w:rsidRPr="004142ED" w:rsidRDefault="00F03DE9" w:rsidP="00DF4B71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>
              <w:rPr>
                <w:rStyle w:val="23"/>
                <w:rFonts w:eastAsia="Calibri"/>
                <w:sz w:val="24"/>
                <w:szCs w:val="24"/>
              </w:rPr>
              <w:t>1 (при нео</w:t>
            </w:r>
            <w:r>
              <w:rPr>
                <w:rStyle w:val="23"/>
                <w:rFonts w:eastAsia="Calibri"/>
                <w:sz w:val="24"/>
                <w:szCs w:val="24"/>
              </w:rPr>
              <w:t>б</w:t>
            </w:r>
            <w:r>
              <w:rPr>
                <w:rStyle w:val="23"/>
                <w:rFonts w:eastAsia="Calibri"/>
                <w:sz w:val="24"/>
                <w:szCs w:val="24"/>
              </w:rPr>
              <w:t>ходимости)</w:t>
            </w:r>
          </w:p>
        </w:tc>
        <w:tc>
          <w:tcPr>
            <w:tcW w:w="1273" w:type="dxa"/>
          </w:tcPr>
          <w:p w:rsidR="00F03DE9" w:rsidRPr="004142ED" w:rsidRDefault="00F03DE9" w:rsidP="004142ED">
            <w:pPr>
              <w:contextualSpacing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F03DE9" w:rsidRPr="00E36D17" w:rsidRDefault="00F03DE9" w:rsidP="004142ED">
            <w:pPr>
              <w:contextualSpacing/>
              <w:jc w:val="center"/>
              <w:rPr>
                <w:rStyle w:val="29pt"/>
                <w:rFonts w:eastAsia="Calibri"/>
                <w:sz w:val="24"/>
                <w:szCs w:val="24"/>
              </w:rPr>
            </w:pPr>
            <w:r>
              <w:rPr>
                <w:rStyle w:val="29pt"/>
                <w:rFonts w:eastAsia="Calibri"/>
                <w:sz w:val="24"/>
                <w:szCs w:val="24"/>
              </w:rPr>
              <w:t>1 раз в 5 лет</w:t>
            </w:r>
          </w:p>
        </w:tc>
        <w:tc>
          <w:tcPr>
            <w:tcW w:w="2127" w:type="dxa"/>
          </w:tcPr>
          <w:p w:rsidR="00F03DE9" w:rsidRDefault="00F03DE9" w:rsidP="008810AC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>
              <w:rPr>
                <w:rStyle w:val="23"/>
                <w:rFonts w:eastAsia="Calibri"/>
                <w:sz w:val="24"/>
                <w:szCs w:val="24"/>
              </w:rPr>
              <w:t>1100,00</w:t>
            </w:r>
          </w:p>
        </w:tc>
      </w:tr>
      <w:tr w:rsidR="00F03DE9" w:rsidRPr="004142ED" w:rsidTr="00204B54">
        <w:trPr>
          <w:cantSplit/>
        </w:trPr>
        <w:tc>
          <w:tcPr>
            <w:tcW w:w="537" w:type="dxa"/>
          </w:tcPr>
          <w:p w:rsidR="00F03DE9" w:rsidRPr="004142ED" w:rsidRDefault="00F03DE9" w:rsidP="00534732">
            <w:pPr>
              <w:contextualSpacing/>
              <w:jc w:val="center"/>
            </w:pPr>
            <w:r w:rsidRPr="004142ED">
              <w:t>1</w:t>
            </w:r>
            <w:r>
              <w:t>1</w:t>
            </w:r>
            <w:r w:rsidRPr="004142ED">
              <w:t>.</w:t>
            </w:r>
          </w:p>
        </w:tc>
        <w:tc>
          <w:tcPr>
            <w:tcW w:w="2262" w:type="dxa"/>
          </w:tcPr>
          <w:p w:rsidR="00F03DE9" w:rsidRPr="004142ED" w:rsidRDefault="00292E46" w:rsidP="00DC523C">
            <w:pPr>
              <w:contextualSpacing/>
            </w:pPr>
            <w:r w:rsidRPr="00292E46">
              <w:rPr>
                <w:rStyle w:val="23"/>
                <w:rFonts w:eastAsia="Calibri"/>
                <w:sz w:val="24"/>
                <w:szCs w:val="24"/>
              </w:rPr>
              <w:t xml:space="preserve">Карандаш </w:t>
            </w:r>
            <w:proofErr w:type="spellStart"/>
            <w:r w:rsidRPr="00292E46">
              <w:rPr>
                <w:rStyle w:val="23"/>
                <w:rFonts w:eastAsia="Calibri"/>
                <w:sz w:val="24"/>
                <w:szCs w:val="24"/>
              </w:rPr>
              <w:t>черн</w:t>
            </w:r>
            <w:r w:rsidRPr="00292E46">
              <w:rPr>
                <w:rStyle w:val="23"/>
                <w:rFonts w:eastAsia="Calibri"/>
                <w:sz w:val="24"/>
                <w:szCs w:val="24"/>
              </w:rPr>
              <w:t>о</w:t>
            </w:r>
            <w:r w:rsidRPr="00292E46">
              <w:rPr>
                <w:rStyle w:val="23"/>
                <w:rFonts w:eastAsia="Calibri"/>
                <w:sz w:val="24"/>
                <w:szCs w:val="24"/>
              </w:rPr>
              <w:t>графитный</w:t>
            </w:r>
            <w:proofErr w:type="spellEnd"/>
          </w:p>
        </w:tc>
        <w:tc>
          <w:tcPr>
            <w:tcW w:w="1134" w:type="dxa"/>
          </w:tcPr>
          <w:p w:rsidR="00F03DE9" w:rsidRPr="004142ED" w:rsidRDefault="00F03DE9" w:rsidP="004142ED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845" w:type="dxa"/>
          </w:tcPr>
          <w:p w:rsidR="00F03DE9" w:rsidRPr="004142ED" w:rsidRDefault="00F03DE9" w:rsidP="004142ED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F03DE9" w:rsidRPr="008810AC" w:rsidRDefault="00F03DE9" w:rsidP="004142ED">
            <w:pPr>
              <w:contextualSpacing/>
              <w:jc w:val="center"/>
              <w:rPr>
                <w:i/>
              </w:rPr>
            </w:pPr>
            <w:r w:rsidRPr="008810AC">
              <w:rPr>
                <w:rStyle w:val="26pt"/>
                <w:rFonts w:eastAsia="Calibri"/>
                <w:i w:val="0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F03DE9" w:rsidRPr="004142ED" w:rsidRDefault="00F03DE9" w:rsidP="004142ED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03DE9" w:rsidRPr="004142ED" w:rsidRDefault="00F03DE9" w:rsidP="004142ED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F03DE9" w:rsidRPr="004142ED" w:rsidRDefault="00F03DE9" w:rsidP="004142ED">
            <w:pPr>
              <w:contextualSpacing/>
              <w:jc w:val="center"/>
            </w:pPr>
            <w:r w:rsidRPr="004142ED">
              <w:t>-</w:t>
            </w:r>
          </w:p>
        </w:tc>
        <w:tc>
          <w:tcPr>
            <w:tcW w:w="1701" w:type="dxa"/>
          </w:tcPr>
          <w:p w:rsidR="00F03DE9" w:rsidRPr="004142ED" w:rsidRDefault="00F03DE9" w:rsidP="004142ED">
            <w:pPr>
              <w:contextualSpacing/>
              <w:jc w:val="center"/>
            </w:pPr>
            <w:r w:rsidRPr="00E36D17">
              <w:rPr>
                <w:rStyle w:val="29pt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2127" w:type="dxa"/>
          </w:tcPr>
          <w:p w:rsidR="00F03DE9" w:rsidRPr="008810AC" w:rsidRDefault="008B24A5" w:rsidP="008810AC">
            <w:pPr>
              <w:contextualSpacing/>
              <w:jc w:val="center"/>
              <w:rPr>
                <w:rFonts w:eastAsia="Calibri"/>
                <w:color w:val="000000"/>
                <w:lang w:bidi="ru-RU"/>
              </w:rPr>
            </w:pPr>
            <w:r>
              <w:rPr>
                <w:rStyle w:val="23"/>
                <w:rFonts w:eastAsia="Calibri"/>
                <w:sz w:val="24"/>
                <w:szCs w:val="24"/>
              </w:rPr>
              <w:t>3</w:t>
            </w:r>
            <w:r w:rsidR="00F03DE9">
              <w:rPr>
                <w:rStyle w:val="23"/>
                <w:rFonts w:eastAsia="Calibri"/>
                <w:sz w:val="24"/>
                <w:szCs w:val="24"/>
              </w:rPr>
              <w:t>0</w:t>
            </w:r>
            <w:r w:rsidR="00F03DE9" w:rsidRPr="004142ED">
              <w:rPr>
                <w:rStyle w:val="23"/>
                <w:rFonts w:eastAsia="Calibri"/>
                <w:sz w:val="24"/>
                <w:szCs w:val="24"/>
              </w:rPr>
              <w:t>,00</w:t>
            </w:r>
          </w:p>
        </w:tc>
      </w:tr>
      <w:tr w:rsidR="00F03DE9" w:rsidRPr="004142ED" w:rsidTr="00204B54">
        <w:trPr>
          <w:cantSplit/>
        </w:trPr>
        <w:tc>
          <w:tcPr>
            <w:tcW w:w="537" w:type="dxa"/>
          </w:tcPr>
          <w:p w:rsidR="00F03DE9" w:rsidRPr="004142ED" w:rsidRDefault="00F03DE9" w:rsidP="00534732">
            <w:pPr>
              <w:contextualSpacing/>
              <w:jc w:val="center"/>
            </w:pPr>
            <w:r w:rsidRPr="004142ED">
              <w:t>1</w:t>
            </w:r>
            <w:r>
              <w:t>2</w:t>
            </w:r>
            <w:r w:rsidRPr="004142ED">
              <w:t>.</w:t>
            </w:r>
          </w:p>
        </w:tc>
        <w:tc>
          <w:tcPr>
            <w:tcW w:w="2262" w:type="dxa"/>
          </w:tcPr>
          <w:p w:rsidR="00F22982" w:rsidRPr="00F22982" w:rsidRDefault="00F22982" w:rsidP="00F22982">
            <w:pPr>
              <w:contextualSpacing/>
              <w:rPr>
                <w:rStyle w:val="23"/>
                <w:rFonts w:eastAsia="Calibri"/>
                <w:sz w:val="24"/>
                <w:szCs w:val="24"/>
              </w:rPr>
            </w:pPr>
            <w:r w:rsidRPr="00F22982">
              <w:rPr>
                <w:rStyle w:val="23"/>
                <w:rFonts w:eastAsia="Calibri"/>
                <w:sz w:val="24"/>
                <w:szCs w:val="24"/>
              </w:rPr>
              <w:t>Клей канцелярский</w:t>
            </w:r>
          </w:p>
          <w:p w:rsidR="00F03DE9" w:rsidRPr="004142ED" w:rsidRDefault="00F22982" w:rsidP="00F22982">
            <w:pPr>
              <w:contextualSpacing/>
            </w:pPr>
            <w:r w:rsidRPr="00F22982">
              <w:rPr>
                <w:rStyle w:val="23"/>
                <w:rFonts w:eastAsia="Calibri"/>
                <w:sz w:val="24"/>
                <w:szCs w:val="24"/>
              </w:rPr>
              <w:t>(тип: твердый)</w:t>
            </w:r>
          </w:p>
        </w:tc>
        <w:tc>
          <w:tcPr>
            <w:tcW w:w="1134" w:type="dxa"/>
          </w:tcPr>
          <w:p w:rsidR="00F03DE9" w:rsidRPr="004142ED" w:rsidRDefault="00F03DE9" w:rsidP="004142ED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845" w:type="dxa"/>
          </w:tcPr>
          <w:p w:rsidR="00F03DE9" w:rsidRPr="004142ED" w:rsidRDefault="00F03DE9" w:rsidP="004142ED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F03DE9" w:rsidRPr="004142ED" w:rsidRDefault="00F03DE9" w:rsidP="004142ED">
            <w:pPr>
              <w:contextualSpacing/>
              <w:jc w:val="center"/>
            </w:pPr>
            <w:r w:rsidRPr="004142ED">
              <w:rPr>
                <w:rStyle w:val="29pt"/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F03DE9" w:rsidRPr="004142ED" w:rsidRDefault="00F03DE9" w:rsidP="004142ED">
            <w:pPr>
              <w:contextualSpacing/>
              <w:jc w:val="center"/>
            </w:pPr>
            <w:r>
              <w:rPr>
                <w:rStyle w:val="29pt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03DE9" w:rsidRPr="004142ED" w:rsidRDefault="00F03DE9" w:rsidP="00FC3D9C">
            <w:pPr>
              <w:contextualSpacing/>
              <w:jc w:val="center"/>
            </w:pPr>
            <w:r>
              <w:t>5</w:t>
            </w:r>
          </w:p>
        </w:tc>
        <w:tc>
          <w:tcPr>
            <w:tcW w:w="1273" w:type="dxa"/>
          </w:tcPr>
          <w:p w:rsidR="00F03DE9" w:rsidRPr="004142ED" w:rsidRDefault="00F03DE9" w:rsidP="004142ED">
            <w:pPr>
              <w:contextualSpacing/>
              <w:jc w:val="center"/>
            </w:pPr>
            <w:r w:rsidRPr="004142ED">
              <w:t>-</w:t>
            </w:r>
          </w:p>
        </w:tc>
        <w:tc>
          <w:tcPr>
            <w:tcW w:w="1701" w:type="dxa"/>
          </w:tcPr>
          <w:p w:rsidR="00F03DE9" w:rsidRPr="004142ED" w:rsidRDefault="00F03DE9" w:rsidP="004142ED">
            <w:pPr>
              <w:contextualSpacing/>
              <w:jc w:val="center"/>
            </w:pPr>
            <w:r w:rsidRPr="000964CE">
              <w:rPr>
                <w:rStyle w:val="29pt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2127" w:type="dxa"/>
          </w:tcPr>
          <w:p w:rsidR="00F03DE9" w:rsidRPr="004142ED" w:rsidRDefault="008B24A5" w:rsidP="00BC0AE2">
            <w:pPr>
              <w:contextualSpacing/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65</w:t>
            </w:r>
            <w:r w:rsidR="00F03DE9" w:rsidRPr="004142ED">
              <w:rPr>
                <w:rStyle w:val="23"/>
                <w:rFonts w:eastAsia="Calibri"/>
                <w:sz w:val="24"/>
                <w:szCs w:val="24"/>
              </w:rPr>
              <w:t>,00</w:t>
            </w:r>
          </w:p>
        </w:tc>
      </w:tr>
      <w:tr w:rsidR="00F03DE9" w:rsidRPr="004142ED" w:rsidTr="00204B54">
        <w:trPr>
          <w:cantSplit/>
        </w:trPr>
        <w:tc>
          <w:tcPr>
            <w:tcW w:w="537" w:type="dxa"/>
          </w:tcPr>
          <w:p w:rsidR="00F03DE9" w:rsidRPr="004142ED" w:rsidRDefault="00F03DE9" w:rsidP="00534732">
            <w:pPr>
              <w:contextualSpacing/>
              <w:jc w:val="center"/>
            </w:pPr>
            <w:r>
              <w:t>1</w:t>
            </w:r>
            <w:r w:rsidRPr="004142ED">
              <w:t>3.</w:t>
            </w:r>
          </w:p>
        </w:tc>
        <w:tc>
          <w:tcPr>
            <w:tcW w:w="2262" w:type="dxa"/>
          </w:tcPr>
          <w:p w:rsidR="00F22982" w:rsidRPr="00F22982" w:rsidRDefault="00F22982" w:rsidP="00F22982">
            <w:pPr>
              <w:contextualSpacing/>
              <w:rPr>
                <w:rStyle w:val="23"/>
                <w:rFonts w:eastAsia="Calibri"/>
                <w:sz w:val="24"/>
                <w:szCs w:val="24"/>
              </w:rPr>
            </w:pPr>
            <w:r w:rsidRPr="00F22982">
              <w:rPr>
                <w:rStyle w:val="23"/>
                <w:rFonts w:eastAsia="Calibri"/>
                <w:sz w:val="24"/>
                <w:szCs w:val="24"/>
              </w:rPr>
              <w:t>Клей канцелярский</w:t>
            </w:r>
          </w:p>
          <w:p w:rsidR="00F03DE9" w:rsidRPr="004142ED" w:rsidRDefault="00F22982" w:rsidP="00F22982">
            <w:pPr>
              <w:contextualSpacing/>
            </w:pPr>
            <w:r w:rsidRPr="00F22982">
              <w:rPr>
                <w:rStyle w:val="23"/>
                <w:rFonts w:eastAsia="Calibri"/>
                <w:sz w:val="24"/>
                <w:szCs w:val="24"/>
              </w:rPr>
              <w:t>(тип: жидкий)</w:t>
            </w:r>
          </w:p>
        </w:tc>
        <w:tc>
          <w:tcPr>
            <w:tcW w:w="1134" w:type="dxa"/>
          </w:tcPr>
          <w:p w:rsidR="00F03DE9" w:rsidRPr="004142ED" w:rsidRDefault="00F03DE9" w:rsidP="00983871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845" w:type="dxa"/>
          </w:tcPr>
          <w:p w:rsidR="00F03DE9" w:rsidRPr="004142ED" w:rsidRDefault="00F03DE9" w:rsidP="00983871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F03DE9" w:rsidRPr="004142ED" w:rsidRDefault="00F03DE9" w:rsidP="00983871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F03DE9" w:rsidRPr="004142ED" w:rsidRDefault="00F03DE9" w:rsidP="00983871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03DE9" w:rsidRPr="004142ED" w:rsidRDefault="00F03DE9" w:rsidP="00983871">
            <w:pPr>
              <w:contextualSpacing/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F03DE9" w:rsidRPr="004142ED" w:rsidRDefault="00F03DE9" w:rsidP="00983871">
            <w:pPr>
              <w:contextualSpacing/>
              <w:jc w:val="center"/>
            </w:pPr>
            <w:r w:rsidRPr="004142ED">
              <w:t>-</w:t>
            </w:r>
          </w:p>
        </w:tc>
        <w:tc>
          <w:tcPr>
            <w:tcW w:w="1701" w:type="dxa"/>
          </w:tcPr>
          <w:p w:rsidR="00F03DE9" w:rsidRPr="00276DB7" w:rsidRDefault="00F03DE9" w:rsidP="00983871">
            <w:pPr>
              <w:jc w:val="center"/>
            </w:pPr>
            <w:r w:rsidRPr="00276DB7">
              <w:rPr>
                <w:rStyle w:val="29pt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2127" w:type="dxa"/>
          </w:tcPr>
          <w:p w:rsidR="00F03DE9" w:rsidRPr="004142ED" w:rsidRDefault="00F03DE9" w:rsidP="00221CA8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5</w:t>
            </w:r>
            <w:r>
              <w:rPr>
                <w:rStyle w:val="23"/>
                <w:rFonts w:eastAsia="Calibri"/>
                <w:sz w:val="24"/>
                <w:szCs w:val="24"/>
              </w:rPr>
              <w:t>2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,00</w:t>
            </w:r>
          </w:p>
        </w:tc>
      </w:tr>
      <w:tr w:rsidR="00F03DE9" w:rsidRPr="004142ED" w:rsidTr="00204B54">
        <w:trPr>
          <w:cantSplit/>
          <w:trHeight w:val="501"/>
        </w:trPr>
        <w:tc>
          <w:tcPr>
            <w:tcW w:w="537" w:type="dxa"/>
          </w:tcPr>
          <w:p w:rsidR="00F03DE9" w:rsidRPr="004142ED" w:rsidRDefault="00F03DE9" w:rsidP="00534732">
            <w:pPr>
              <w:contextualSpacing/>
              <w:jc w:val="center"/>
            </w:pPr>
            <w:r>
              <w:t>14</w:t>
            </w:r>
            <w:r w:rsidRPr="004142ED">
              <w:t>.</w:t>
            </w:r>
          </w:p>
        </w:tc>
        <w:tc>
          <w:tcPr>
            <w:tcW w:w="2262" w:type="dxa"/>
          </w:tcPr>
          <w:p w:rsidR="00F03DE9" w:rsidRPr="004142ED" w:rsidRDefault="00F22982" w:rsidP="004142ED">
            <w:pPr>
              <w:contextualSpacing/>
              <w:rPr>
                <w:color w:val="000000"/>
                <w:lang w:bidi="ru-RU"/>
              </w:rPr>
            </w:pPr>
            <w:r w:rsidRPr="00F22982">
              <w:rPr>
                <w:rStyle w:val="23"/>
                <w:rFonts w:eastAsia="Calibri"/>
                <w:sz w:val="24"/>
                <w:szCs w:val="24"/>
              </w:rPr>
              <w:t xml:space="preserve">Средство </w:t>
            </w:r>
            <w:proofErr w:type="spellStart"/>
            <w:proofErr w:type="gramStart"/>
            <w:r w:rsidRPr="00F22982">
              <w:rPr>
                <w:rStyle w:val="23"/>
                <w:rFonts w:eastAsia="Calibri"/>
                <w:sz w:val="24"/>
                <w:szCs w:val="24"/>
              </w:rPr>
              <w:t>коррек-тирующее</w:t>
            </w:r>
            <w:proofErr w:type="spellEnd"/>
            <w:proofErr w:type="gramEnd"/>
            <w:r w:rsidRPr="00F22982">
              <w:rPr>
                <w:rStyle w:val="23"/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F22982">
              <w:rPr>
                <w:rStyle w:val="23"/>
                <w:rFonts w:eastAsia="Calibri"/>
                <w:sz w:val="24"/>
                <w:szCs w:val="24"/>
              </w:rPr>
              <w:t>канце-лярское</w:t>
            </w:r>
            <w:proofErr w:type="spellEnd"/>
          </w:p>
        </w:tc>
        <w:tc>
          <w:tcPr>
            <w:tcW w:w="1134" w:type="dxa"/>
          </w:tcPr>
          <w:p w:rsidR="00F03DE9" w:rsidRPr="004142ED" w:rsidRDefault="00F03DE9" w:rsidP="004142ED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845" w:type="dxa"/>
          </w:tcPr>
          <w:p w:rsidR="00F03DE9" w:rsidRPr="004142ED" w:rsidRDefault="00F03DE9" w:rsidP="004142ED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F03DE9" w:rsidRPr="004142ED" w:rsidRDefault="00F03DE9" w:rsidP="004142ED">
            <w:pPr>
              <w:contextualSpacing/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F03DE9" w:rsidRPr="004142ED" w:rsidRDefault="00F03DE9" w:rsidP="004142ED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03DE9" w:rsidRPr="004142ED" w:rsidRDefault="00F03DE9" w:rsidP="004142ED">
            <w:pPr>
              <w:contextualSpacing/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F03DE9" w:rsidRPr="004142ED" w:rsidRDefault="00F03DE9" w:rsidP="004142ED">
            <w:pPr>
              <w:contextualSpacing/>
              <w:jc w:val="center"/>
            </w:pPr>
            <w:r w:rsidRPr="004142ED">
              <w:t>-</w:t>
            </w:r>
          </w:p>
        </w:tc>
        <w:tc>
          <w:tcPr>
            <w:tcW w:w="1701" w:type="dxa"/>
          </w:tcPr>
          <w:p w:rsidR="00F03DE9" w:rsidRPr="004142ED" w:rsidRDefault="00F03DE9" w:rsidP="004142ED">
            <w:pPr>
              <w:contextualSpacing/>
              <w:jc w:val="center"/>
            </w:pPr>
            <w:r w:rsidRPr="00276DB7">
              <w:rPr>
                <w:rStyle w:val="23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2127" w:type="dxa"/>
          </w:tcPr>
          <w:p w:rsidR="00F03DE9" w:rsidRPr="004142ED" w:rsidRDefault="00F03DE9" w:rsidP="004142ED">
            <w:pPr>
              <w:contextualSpacing/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6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0,00</w:t>
            </w:r>
          </w:p>
        </w:tc>
      </w:tr>
      <w:tr w:rsidR="00F03DE9" w:rsidRPr="004142ED" w:rsidTr="00204B54">
        <w:trPr>
          <w:cantSplit/>
          <w:trHeight w:val="614"/>
        </w:trPr>
        <w:tc>
          <w:tcPr>
            <w:tcW w:w="537" w:type="dxa"/>
          </w:tcPr>
          <w:p w:rsidR="00F03DE9" w:rsidRPr="004142ED" w:rsidRDefault="00F03DE9" w:rsidP="00534732">
            <w:pPr>
              <w:contextualSpacing/>
              <w:jc w:val="center"/>
            </w:pPr>
            <w:r w:rsidRPr="004142ED">
              <w:t>1</w:t>
            </w:r>
            <w:r>
              <w:t>5</w:t>
            </w:r>
            <w:r w:rsidRPr="004142ED">
              <w:t>.</w:t>
            </w:r>
          </w:p>
        </w:tc>
        <w:tc>
          <w:tcPr>
            <w:tcW w:w="2262" w:type="dxa"/>
          </w:tcPr>
          <w:p w:rsidR="00F03DE9" w:rsidRPr="004142ED" w:rsidRDefault="002C3FAE" w:rsidP="00983871">
            <w:r w:rsidRPr="002C3FAE">
              <w:rPr>
                <w:rStyle w:val="23"/>
                <w:rFonts w:eastAsia="Calibri"/>
                <w:sz w:val="24"/>
                <w:szCs w:val="24"/>
              </w:rPr>
              <w:t>Клейкая лента ка</w:t>
            </w:r>
            <w:r w:rsidRPr="002C3FAE">
              <w:rPr>
                <w:rStyle w:val="23"/>
                <w:rFonts w:eastAsia="Calibri"/>
                <w:sz w:val="24"/>
                <w:szCs w:val="24"/>
              </w:rPr>
              <w:t>н</w:t>
            </w:r>
            <w:r w:rsidRPr="002C3FAE">
              <w:rPr>
                <w:rStyle w:val="23"/>
                <w:rFonts w:eastAsia="Calibri"/>
                <w:sz w:val="24"/>
                <w:szCs w:val="24"/>
              </w:rPr>
              <w:t>целярская</w:t>
            </w:r>
          </w:p>
        </w:tc>
        <w:tc>
          <w:tcPr>
            <w:tcW w:w="1134" w:type="dxa"/>
          </w:tcPr>
          <w:p w:rsidR="00F03DE9" w:rsidRPr="004142ED" w:rsidRDefault="00F03DE9" w:rsidP="0098387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845" w:type="dxa"/>
          </w:tcPr>
          <w:p w:rsidR="00F03DE9" w:rsidRPr="004142ED" w:rsidRDefault="00F03DE9" w:rsidP="0098387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F03DE9" w:rsidRPr="004142ED" w:rsidRDefault="00F03DE9" w:rsidP="0098387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 на раб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о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чий каб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и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нет</w:t>
            </w:r>
          </w:p>
        </w:tc>
        <w:tc>
          <w:tcPr>
            <w:tcW w:w="1419" w:type="dxa"/>
          </w:tcPr>
          <w:p w:rsidR="00F03DE9" w:rsidRPr="004142ED" w:rsidRDefault="00F03DE9" w:rsidP="0098387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03DE9" w:rsidRPr="004142ED" w:rsidRDefault="00F03DE9" w:rsidP="0098387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 на рабочий кабинет</w:t>
            </w:r>
          </w:p>
        </w:tc>
        <w:tc>
          <w:tcPr>
            <w:tcW w:w="1273" w:type="dxa"/>
          </w:tcPr>
          <w:p w:rsidR="00F03DE9" w:rsidRPr="004142ED" w:rsidRDefault="00F03DE9" w:rsidP="00983871">
            <w:pPr>
              <w:jc w:val="center"/>
            </w:pPr>
            <w:r w:rsidRPr="004142ED">
              <w:t>-</w:t>
            </w:r>
          </w:p>
        </w:tc>
        <w:tc>
          <w:tcPr>
            <w:tcW w:w="1701" w:type="dxa"/>
          </w:tcPr>
          <w:p w:rsidR="00F03DE9" w:rsidRPr="00651A5F" w:rsidRDefault="00F03DE9" w:rsidP="00983871">
            <w:pPr>
              <w:jc w:val="center"/>
            </w:pPr>
            <w:r w:rsidRPr="00651A5F">
              <w:rPr>
                <w:rStyle w:val="29pt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2127" w:type="dxa"/>
          </w:tcPr>
          <w:p w:rsidR="00F03DE9" w:rsidRPr="004142ED" w:rsidRDefault="00F03DE9" w:rsidP="00983871">
            <w:pPr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10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0,00</w:t>
            </w:r>
          </w:p>
        </w:tc>
      </w:tr>
      <w:tr w:rsidR="00F03DE9" w:rsidRPr="004142ED" w:rsidTr="00204B54">
        <w:trPr>
          <w:cantSplit/>
          <w:trHeight w:val="697"/>
        </w:trPr>
        <w:tc>
          <w:tcPr>
            <w:tcW w:w="537" w:type="dxa"/>
          </w:tcPr>
          <w:p w:rsidR="00F03DE9" w:rsidRPr="001A3B0E" w:rsidRDefault="00F03DE9" w:rsidP="00534732">
            <w:pPr>
              <w:contextualSpacing/>
              <w:jc w:val="center"/>
            </w:pPr>
            <w:r>
              <w:lastRenderedPageBreak/>
              <w:t>16.</w:t>
            </w:r>
          </w:p>
        </w:tc>
        <w:tc>
          <w:tcPr>
            <w:tcW w:w="2262" w:type="dxa"/>
          </w:tcPr>
          <w:p w:rsidR="00F03DE9" w:rsidRPr="004142ED" w:rsidRDefault="00F03DE9" w:rsidP="00983871">
            <w:pPr>
              <w:contextualSpacing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Книга регистрации</w:t>
            </w:r>
          </w:p>
        </w:tc>
        <w:tc>
          <w:tcPr>
            <w:tcW w:w="1134" w:type="dxa"/>
          </w:tcPr>
          <w:p w:rsidR="00F03DE9" w:rsidRPr="004142ED" w:rsidRDefault="00F03DE9" w:rsidP="0098387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845" w:type="dxa"/>
          </w:tcPr>
          <w:p w:rsidR="00F03DE9" w:rsidRPr="004142ED" w:rsidRDefault="00F03DE9" w:rsidP="00983871">
            <w:pPr>
              <w:contextualSpacing/>
              <w:jc w:val="center"/>
            </w:pPr>
            <w:r w:rsidRPr="004142ED">
              <w:t>-</w:t>
            </w:r>
          </w:p>
        </w:tc>
        <w:tc>
          <w:tcPr>
            <w:tcW w:w="1419" w:type="dxa"/>
          </w:tcPr>
          <w:p w:rsidR="00F03DE9" w:rsidRPr="004142ED" w:rsidRDefault="00F03DE9" w:rsidP="00983871">
            <w:pPr>
              <w:contextualSpacing/>
              <w:jc w:val="center"/>
            </w:pPr>
            <w:r w:rsidRPr="004142ED">
              <w:t>-</w:t>
            </w:r>
          </w:p>
        </w:tc>
        <w:tc>
          <w:tcPr>
            <w:tcW w:w="1419" w:type="dxa"/>
          </w:tcPr>
          <w:p w:rsidR="00F03DE9" w:rsidRPr="004142ED" w:rsidRDefault="00F03DE9" w:rsidP="00983871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03DE9" w:rsidRPr="004142ED" w:rsidRDefault="00F03DE9" w:rsidP="00983871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F03DE9" w:rsidRPr="004142ED" w:rsidRDefault="00F03DE9" w:rsidP="00983871">
            <w:pPr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F03DE9" w:rsidRPr="00AB75F7" w:rsidRDefault="00F03DE9" w:rsidP="00983871">
            <w:pPr>
              <w:jc w:val="center"/>
            </w:pPr>
            <w:r w:rsidRPr="00AB75F7">
              <w:rPr>
                <w:rStyle w:val="29pt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2127" w:type="dxa"/>
          </w:tcPr>
          <w:p w:rsidR="00F03DE9" w:rsidRPr="004142ED" w:rsidRDefault="00F03DE9" w:rsidP="0098387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300,00</w:t>
            </w:r>
          </w:p>
        </w:tc>
      </w:tr>
      <w:tr w:rsidR="00F03DE9" w:rsidRPr="004142ED" w:rsidTr="00204B54">
        <w:trPr>
          <w:cantSplit/>
        </w:trPr>
        <w:tc>
          <w:tcPr>
            <w:tcW w:w="537" w:type="dxa"/>
          </w:tcPr>
          <w:p w:rsidR="00F03DE9" w:rsidRPr="001A3B0E" w:rsidRDefault="00F03DE9" w:rsidP="00534732">
            <w:pPr>
              <w:contextualSpacing/>
              <w:jc w:val="center"/>
            </w:pPr>
            <w:r w:rsidRPr="001A3B0E">
              <w:t>1</w:t>
            </w:r>
            <w:r>
              <w:t>7</w:t>
            </w:r>
            <w:r w:rsidRPr="001A3B0E">
              <w:t>.</w:t>
            </w:r>
          </w:p>
        </w:tc>
        <w:tc>
          <w:tcPr>
            <w:tcW w:w="2262" w:type="dxa"/>
          </w:tcPr>
          <w:p w:rsidR="00F03DE9" w:rsidRPr="004142ED" w:rsidRDefault="00F03DE9" w:rsidP="00983871">
            <w:pPr>
              <w:contextualSpacing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Краска штемпел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ь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ная</w:t>
            </w:r>
          </w:p>
        </w:tc>
        <w:tc>
          <w:tcPr>
            <w:tcW w:w="1134" w:type="dxa"/>
          </w:tcPr>
          <w:p w:rsidR="00F03DE9" w:rsidRPr="004142ED" w:rsidRDefault="00F03DE9" w:rsidP="00983871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845" w:type="dxa"/>
          </w:tcPr>
          <w:p w:rsidR="00F03DE9" w:rsidRPr="004142ED" w:rsidRDefault="00F03DE9" w:rsidP="00983871">
            <w:pPr>
              <w:contextualSpacing/>
              <w:jc w:val="center"/>
            </w:pPr>
            <w:r w:rsidRPr="004142ED">
              <w:t>-</w:t>
            </w:r>
          </w:p>
        </w:tc>
        <w:tc>
          <w:tcPr>
            <w:tcW w:w="1419" w:type="dxa"/>
          </w:tcPr>
          <w:p w:rsidR="00F03DE9" w:rsidRPr="004142ED" w:rsidRDefault="00F03DE9" w:rsidP="00983871">
            <w:pPr>
              <w:contextualSpacing/>
              <w:jc w:val="center"/>
            </w:pPr>
            <w:r w:rsidRPr="004142ED">
              <w:t>-</w:t>
            </w:r>
          </w:p>
        </w:tc>
        <w:tc>
          <w:tcPr>
            <w:tcW w:w="1419" w:type="dxa"/>
          </w:tcPr>
          <w:p w:rsidR="00F03DE9" w:rsidRPr="004142ED" w:rsidRDefault="00F03DE9" w:rsidP="00983871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03DE9" w:rsidRPr="004142ED" w:rsidRDefault="00F03DE9" w:rsidP="00983871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F03DE9" w:rsidRPr="004142ED" w:rsidRDefault="00F03DE9" w:rsidP="00983871">
            <w:pPr>
              <w:contextualSpacing/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03DE9" w:rsidRPr="00AB75F7" w:rsidRDefault="00F03DE9" w:rsidP="00983871">
            <w:pPr>
              <w:jc w:val="center"/>
            </w:pPr>
            <w:r w:rsidRPr="00AB75F7">
              <w:rPr>
                <w:rStyle w:val="29pt"/>
                <w:rFonts w:eastAsia="Calibri"/>
                <w:sz w:val="24"/>
                <w:szCs w:val="24"/>
              </w:rPr>
              <w:t xml:space="preserve">1 раз в </w:t>
            </w:r>
            <w:r>
              <w:rPr>
                <w:rStyle w:val="29pt"/>
                <w:rFonts w:eastAsia="Calibri"/>
                <w:sz w:val="24"/>
                <w:szCs w:val="24"/>
              </w:rPr>
              <w:t>месяц</w:t>
            </w:r>
          </w:p>
        </w:tc>
        <w:tc>
          <w:tcPr>
            <w:tcW w:w="2127" w:type="dxa"/>
          </w:tcPr>
          <w:p w:rsidR="00F03DE9" w:rsidRPr="004142ED" w:rsidRDefault="00F03DE9" w:rsidP="0099140D">
            <w:pPr>
              <w:contextualSpacing/>
              <w:jc w:val="center"/>
            </w:pPr>
            <w:r w:rsidRPr="004142ED">
              <w:t>1</w:t>
            </w:r>
            <w:r>
              <w:t>7</w:t>
            </w:r>
            <w:r w:rsidRPr="004142ED">
              <w:t>0,00</w:t>
            </w:r>
          </w:p>
        </w:tc>
      </w:tr>
      <w:tr w:rsidR="00F03DE9" w:rsidRPr="001A3B0E" w:rsidTr="00204B54">
        <w:trPr>
          <w:cantSplit/>
        </w:trPr>
        <w:tc>
          <w:tcPr>
            <w:tcW w:w="537" w:type="dxa"/>
          </w:tcPr>
          <w:p w:rsidR="00F03DE9" w:rsidRPr="001A3B0E" w:rsidRDefault="00F03DE9" w:rsidP="00534732">
            <w:pPr>
              <w:contextualSpacing/>
              <w:jc w:val="center"/>
            </w:pPr>
            <w:r>
              <w:t>18</w:t>
            </w:r>
            <w:r w:rsidRPr="001A3B0E">
              <w:t>.</w:t>
            </w:r>
          </w:p>
        </w:tc>
        <w:tc>
          <w:tcPr>
            <w:tcW w:w="2262" w:type="dxa"/>
          </w:tcPr>
          <w:p w:rsidR="00F03DE9" w:rsidRPr="001A3B0E" w:rsidRDefault="00F22982" w:rsidP="004142ED">
            <w:pPr>
              <w:contextualSpacing/>
            </w:pPr>
            <w:proofErr w:type="spellStart"/>
            <w:r w:rsidRPr="00F22982">
              <w:rPr>
                <w:rStyle w:val="23"/>
                <w:rFonts w:eastAsia="Calibri"/>
                <w:color w:val="auto"/>
                <w:sz w:val="24"/>
                <w:szCs w:val="24"/>
              </w:rPr>
              <w:t>Стирательная</w:t>
            </w:r>
            <w:proofErr w:type="spellEnd"/>
            <w:r w:rsidRPr="00F22982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22982">
              <w:rPr>
                <w:rStyle w:val="23"/>
                <w:rFonts w:eastAsia="Calibri"/>
                <w:color w:val="auto"/>
                <w:sz w:val="24"/>
                <w:szCs w:val="24"/>
              </w:rPr>
              <w:t>ре-зинка</w:t>
            </w:r>
            <w:proofErr w:type="spellEnd"/>
            <w:proofErr w:type="gramEnd"/>
          </w:p>
        </w:tc>
        <w:tc>
          <w:tcPr>
            <w:tcW w:w="1134" w:type="dxa"/>
          </w:tcPr>
          <w:p w:rsidR="00F03DE9" w:rsidRPr="001A3B0E" w:rsidRDefault="00F03DE9" w:rsidP="004142ED">
            <w:pPr>
              <w:contextualSpacing/>
              <w:jc w:val="center"/>
            </w:pPr>
            <w:r w:rsidRPr="001A3B0E">
              <w:rPr>
                <w:rStyle w:val="23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845" w:type="dxa"/>
          </w:tcPr>
          <w:p w:rsidR="00F03DE9" w:rsidRPr="001A3B0E" w:rsidRDefault="00F03DE9" w:rsidP="004142ED">
            <w:pPr>
              <w:contextualSpacing/>
              <w:jc w:val="center"/>
            </w:pPr>
            <w:r w:rsidRPr="001A3B0E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F03DE9" w:rsidRPr="001A3B0E" w:rsidRDefault="00F03DE9" w:rsidP="004142ED">
            <w:pPr>
              <w:contextualSpacing/>
              <w:jc w:val="center"/>
            </w:pPr>
            <w:r w:rsidRPr="001A3B0E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F03DE9" w:rsidRPr="001A3B0E" w:rsidRDefault="00F03DE9" w:rsidP="004142ED">
            <w:pPr>
              <w:contextualSpacing/>
              <w:jc w:val="center"/>
            </w:pPr>
            <w:r w:rsidRPr="001A3B0E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03DE9" w:rsidRPr="001A3B0E" w:rsidRDefault="00F03DE9" w:rsidP="004142ED">
            <w:pPr>
              <w:contextualSpacing/>
              <w:jc w:val="center"/>
            </w:pPr>
            <w:r w:rsidRPr="001A3B0E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F03DE9" w:rsidRPr="001A3B0E" w:rsidRDefault="00F03DE9" w:rsidP="004142ED">
            <w:pPr>
              <w:contextualSpacing/>
              <w:jc w:val="center"/>
            </w:pPr>
            <w:r w:rsidRPr="001A3B0E">
              <w:t>-</w:t>
            </w:r>
          </w:p>
        </w:tc>
        <w:tc>
          <w:tcPr>
            <w:tcW w:w="1701" w:type="dxa"/>
          </w:tcPr>
          <w:p w:rsidR="00F03DE9" w:rsidRPr="001A3B0E" w:rsidRDefault="00F03DE9" w:rsidP="00276DB7">
            <w:pPr>
              <w:jc w:val="center"/>
            </w:pPr>
            <w:r w:rsidRPr="001A3B0E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2127" w:type="dxa"/>
          </w:tcPr>
          <w:p w:rsidR="00F03DE9" w:rsidRPr="001A3B0E" w:rsidRDefault="00F03DE9" w:rsidP="001A3B0E">
            <w:pPr>
              <w:contextualSpacing/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20</w:t>
            </w:r>
            <w:r w:rsidRPr="001A3B0E">
              <w:rPr>
                <w:rStyle w:val="23"/>
                <w:rFonts w:eastAsia="Calibri"/>
                <w:color w:val="auto"/>
                <w:sz w:val="24"/>
                <w:szCs w:val="24"/>
              </w:rPr>
              <w:t>,00</w:t>
            </w:r>
          </w:p>
        </w:tc>
      </w:tr>
      <w:tr w:rsidR="00F03DE9" w:rsidRPr="001A3B0E" w:rsidTr="00204B54">
        <w:trPr>
          <w:cantSplit/>
        </w:trPr>
        <w:tc>
          <w:tcPr>
            <w:tcW w:w="537" w:type="dxa"/>
          </w:tcPr>
          <w:p w:rsidR="00F03DE9" w:rsidRPr="00FE7660" w:rsidRDefault="00F03DE9" w:rsidP="00534732">
            <w:pPr>
              <w:contextualSpacing/>
              <w:jc w:val="center"/>
            </w:pPr>
            <w:r w:rsidRPr="00FE7660">
              <w:t>1</w:t>
            </w:r>
            <w:r>
              <w:t>9</w:t>
            </w:r>
            <w:r w:rsidRPr="00FE7660">
              <w:t>.</w:t>
            </w:r>
          </w:p>
        </w:tc>
        <w:tc>
          <w:tcPr>
            <w:tcW w:w="2262" w:type="dxa"/>
          </w:tcPr>
          <w:p w:rsidR="00F03DE9" w:rsidRPr="001A3B0E" w:rsidRDefault="00F03DE9" w:rsidP="004142ED">
            <w:pPr>
              <w:contextualSpacing/>
            </w:pPr>
            <w:r w:rsidRPr="001A3B0E">
              <w:rPr>
                <w:rStyle w:val="23"/>
                <w:rFonts w:eastAsia="Calibri"/>
                <w:color w:val="auto"/>
                <w:sz w:val="24"/>
                <w:szCs w:val="24"/>
              </w:rPr>
              <w:t>Линейка</w:t>
            </w:r>
          </w:p>
        </w:tc>
        <w:tc>
          <w:tcPr>
            <w:tcW w:w="1134" w:type="dxa"/>
          </w:tcPr>
          <w:p w:rsidR="00F03DE9" w:rsidRPr="001A3B0E" w:rsidRDefault="00F03DE9" w:rsidP="004142ED">
            <w:pPr>
              <w:contextualSpacing/>
              <w:jc w:val="center"/>
            </w:pPr>
            <w:r w:rsidRPr="001A3B0E">
              <w:rPr>
                <w:rStyle w:val="23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845" w:type="dxa"/>
          </w:tcPr>
          <w:p w:rsidR="00F03DE9" w:rsidRPr="001A3B0E" w:rsidRDefault="00F03DE9" w:rsidP="004142ED">
            <w:pPr>
              <w:contextualSpacing/>
              <w:jc w:val="center"/>
            </w:pPr>
            <w:r w:rsidRPr="001A3B0E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F03DE9" w:rsidRPr="001A3B0E" w:rsidRDefault="00F03DE9" w:rsidP="004142ED">
            <w:pPr>
              <w:contextualSpacing/>
              <w:jc w:val="center"/>
            </w:pPr>
            <w:r w:rsidRPr="001A3B0E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F03DE9" w:rsidRPr="001A3B0E" w:rsidRDefault="00F03DE9" w:rsidP="004142ED">
            <w:pPr>
              <w:contextualSpacing/>
              <w:jc w:val="center"/>
            </w:pPr>
            <w:r w:rsidRPr="001A3B0E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03DE9" w:rsidRPr="001A3B0E" w:rsidRDefault="00F03DE9" w:rsidP="004142ED">
            <w:pPr>
              <w:contextualSpacing/>
              <w:jc w:val="center"/>
            </w:pPr>
            <w:r w:rsidRPr="001A3B0E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F03DE9" w:rsidRPr="001A3B0E" w:rsidRDefault="00F03DE9" w:rsidP="004142ED">
            <w:pPr>
              <w:contextualSpacing/>
              <w:jc w:val="center"/>
            </w:pPr>
            <w:r w:rsidRPr="001A3B0E">
              <w:t>-</w:t>
            </w:r>
          </w:p>
        </w:tc>
        <w:tc>
          <w:tcPr>
            <w:tcW w:w="1701" w:type="dxa"/>
          </w:tcPr>
          <w:p w:rsidR="00F03DE9" w:rsidRPr="001A3B0E" w:rsidRDefault="00F03DE9" w:rsidP="00276DB7">
            <w:pPr>
              <w:jc w:val="center"/>
            </w:pPr>
            <w:r w:rsidRPr="001A3B0E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2127" w:type="dxa"/>
          </w:tcPr>
          <w:p w:rsidR="00F03DE9" w:rsidRPr="001A3B0E" w:rsidRDefault="00F03DE9" w:rsidP="001A3B0E">
            <w:pPr>
              <w:contextualSpacing/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5</w:t>
            </w:r>
            <w:r w:rsidRPr="001A3B0E">
              <w:rPr>
                <w:rStyle w:val="23"/>
                <w:rFonts w:eastAsia="Calibri"/>
                <w:color w:val="auto"/>
                <w:sz w:val="24"/>
                <w:szCs w:val="24"/>
              </w:rPr>
              <w:t>0,00</w:t>
            </w:r>
          </w:p>
        </w:tc>
      </w:tr>
      <w:tr w:rsidR="00F03DE9" w:rsidRPr="00FE7660" w:rsidTr="00204B54">
        <w:trPr>
          <w:cantSplit/>
        </w:trPr>
        <w:tc>
          <w:tcPr>
            <w:tcW w:w="537" w:type="dxa"/>
          </w:tcPr>
          <w:p w:rsidR="00F03DE9" w:rsidRPr="00477999" w:rsidRDefault="00F03DE9" w:rsidP="00534732">
            <w:pPr>
              <w:contextualSpacing/>
              <w:jc w:val="center"/>
            </w:pPr>
            <w:r>
              <w:t>20</w:t>
            </w:r>
            <w:r w:rsidRPr="00477999">
              <w:t>.</w:t>
            </w:r>
          </w:p>
        </w:tc>
        <w:tc>
          <w:tcPr>
            <w:tcW w:w="2262" w:type="dxa"/>
            <w:vAlign w:val="center"/>
          </w:tcPr>
          <w:p w:rsidR="00F03DE9" w:rsidRPr="00FE7660" w:rsidRDefault="009074DC" w:rsidP="00983871">
            <w:r w:rsidRPr="009074DC">
              <w:rPr>
                <w:rStyle w:val="23"/>
                <w:rFonts w:eastAsia="Calibri"/>
                <w:color w:val="auto"/>
                <w:sz w:val="24"/>
                <w:szCs w:val="24"/>
              </w:rPr>
              <w:t>Клейкие закладки пластиковые</w:t>
            </w:r>
          </w:p>
        </w:tc>
        <w:tc>
          <w:tcPr>
            <w:tcW w:w="1134" w:type="dxa"/>
          </w:tcPr>
          <w:p w:rsidR="00F03DE9" w:rsidRPr="00FE7660" w:rsidRDefault="00F03DE9" w:rsidP="00983871">
            <w:pPr>
              <w:jc w:val="center"/>
            </w:pPr>
            <w:r w:rsidRPr="00FE7660">
              <w:rPr>
                <w:rStyle w:val="23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845" w:type="dxa"/>
          </w:tcPr>
          <w:p w:rsidR="00F03DE9" w:rsidRPr="00FE7660" w:rsidRDefault="00F03DE9" w:rsidP="00983871">
            <w:pPr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F03DE9" w:rsidRPr="00FE7660" w:rsidRDefault="00F03DE9" w:rsidP="00983871">
            <w:pPr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F03DE9" w:rsidRPr="00FE7660" w:rsidRDefault="00F03DE9" w:rsidP="00983871">
            <w:pPr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03DE9" w:rsidRPr="00FE7660" w:rsidRDefault="00F03DE9" w:rsidP="00983871">
            <w:pPr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F03DE9" w:rsidRPr="00FE7660" w:rsidRDefault="00F03DE9" w:rsidP="00983871">
            <w:pPr>
              <w:jc w:val="center"/>
            </w:pPr>
            <w:r w:rsidRPr="00FE7660">
              <w:t>-</w:t>
            </w:r>
          </w:p>
        </w:tc>
        <w:tc>
          <w:tcPr>
            <w:tcW w:w="1701" w:type="dxa"/>
          </w:tcPr>
          <w:p w:rsidR="00F03DE9" w:rsidRPr="00FE7660" w:rsidRDefault="00F03DE9" w:rsidP="00983871">
            <w:pPr>
              <w:jc w:val="center"/>
            </w:pPr>
            <w:r w:rsidRPr="00FE7660">
              <w:rPr>
                <w:rStyle w:val="29pt"/>
                <w:rFonts w:eastAsia="Calibri"/>
                <w:color w:val="auto"/>
                <w:sz w:val="24"/>
                <w:szCs w:val="24"/>
              </w:rPr>
              <w:t xml:space="preserve">1 раз в </w:t>
            </w:r>
            <w:r>
              <w:rPr>
                <w:rStyle w:val="29pt"/>
                <w:rFonts w:eastAsia="Calibri"/>
                <w:color w:val="auto"/>
                <w:sz w:val="24"/>
                <w:szCs w:val="24"/>
              </w:rPr>
              <w:t>ква</w:t>
            </w:r>
            <w:r>
              <w:rPr>
                <w:rStyle w:val="29pt"/>
                <w:rFonts w:eastAsia="Calibri"/>
                <w:color w:val="auto"/>
                <w:sz w:val="24"/>
                <w:szCs w:val="24"/>
              </w:rPr>
              <w:t>р</w:t>
            </w:r>
            <w:r>
              <w:rPr>
                <w:rStyle w:val="29pt"/>
                <w:rFonts w:eastAsia="Calibri"/>
                <w:color w:val="auto"/>
                <w:sz w:val="24"/>
                <w:szCs w:val="24"/>
              </w:rPr>
              <w:t>тал</w:t>
            </w:r>
          </w:p>
        </w:tc>
        <w:tc>
          <w:tcPr>
            <w:tcW w:w="2127" w:type="dxa"/>
          </w:tcPr>
          <w:p w:rsidR="00F03DE9" w:rsidRPr="00FE7660" w:rsidRDefault="00F03DE9" w:rsidP="00983871">
            <w:pPr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12</w:t>
            </w:r>
            <w:r w:rsidRPr="00FE7660">
              <w:rPr>
                <w:rStyle w:val="23"/>
                <w:rFonts w:eastAsia="Calibri"/>
                <w:color w:val="auto"/>
                <w:sz w:val="24"/>
                <w:szCs w:val="24"/>
              </w:rPr>
              <w:t>0,00</w:t>
            </w:r>
          </w:p>
        </w:tc>
      </w:tr>
      <w:tr w:rsidR="00F03DE9" w:rsidRPr="00477999" w:rsidTr="00204B54">
        <w:trPr>
          <w:cantSplit/>
        </w:trPr>
        <w:tc>
          <w:tcPr>
            <w:tcW w:w="537" w:type="dxa"/>
          </w:tcPr>
          <w:p w:rsidR="00F03DE9" w:rsidRPr="004142ED" w:rsidRDefault="00F03DE9" w:rsidP="00534732">
            <w:pPr>
              <w:contextualSpacing/>
              <w:jc w:val="center"/>
            </w:pPr>
            <w:r>
              <w:t>2</w:t>
            </w:r>
            <w:r w:rsidRPr="004142ED">
              <w:t>1.</w:t>
            </w:r>
          </w:p>
        </w:tc>
        <w:tc>
          <w:tcPr>
            <w:tcW w:w="2262" w:type="dxa"/>
          </w:tcPr>
          <w:p w:rsidR="00F03DE9" w:rsidRPr="00477999" w:rsidRDefault="00F03DE9" w:rsidP="00983871">
            <w:r w:rsidRPr="00477999">
              <w:rPr>
                <w:rStyle w:val="23"/>
                <w:rFonts w:eastAsia="Calibri"/>
                <w:color w:val="auto"/>
                <w:sz w:val="24"/>
                <w:szCs w:val="24"/>
              </w:rPr>
              <w:t>Ножницы канц</w:t>
            </w:r>
            <w:r w:rsidRPr="00477999">
              <w:rPr>
                <w:rStyle w:val="23"/>
                <w:rFonts w:eastAsia="Calibri"/>
                <w:color w:val="auto"/>
                <w:sz w:val="24"/>
                <w:szCs w:val="24"/>
              </w:rPr>
              <w:t>е</w:t>
            </w:r>
            <w:r w:rsidRPr="00477999">
              <w:rPr>
                <w:rStyle w:val="23"/>
                <w:rFonts w:eastAsia="Calibri"/>
                <w:color w:val="auto"/>
                <w:sz w:val="24"/>
                <w:szCs w:val="24"/>
              </w:rPr>
              <w:t>лярские</w:t>
            </w:r>
          </w:p>
        </w:tc>
        <w:tc>
          <w:tcPr>
            <w:tcW w:w="1134" w:type="dxa"/>
          </w:tcPr>
          <w:p w:rsidR="00F03DE9" w:rsidRPr="00477999" w:rsidRDefault="00F03DE9" w:rsidP="00983871">
            <w:pPr>
              <w:jc w:val="center"/>
            </w:pPr>
            <w:r w:rsidRPr="00477999">
              <w:rPr>
                <w:rStyle w:val="23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845" w:type="dxa"/>
          </w:tcPr>
          <w:p w:rsidR="00F03DE9" w:rsidRPr="00477999" w:rsidRDefault="00F03DE9" w:rsidP="00983871">
            <w:pPr>
              <w:jc w:val="center"/>
            </w:pPr>
            <w:r w:rsidRPr="00477999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F03DE9" w:rsidRPr="00477999" w:rsidRDefault="00F03DE9" w:rsidP="00983871">
            <w:pPr>
              <w:jc w:val="center"/>
            </w:pPr>
            <w:r w:rsidRPr="00477999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F03DE9" w:rsidRPr="00477999" w:rsidRDefault="00F03DE9" w:rsidP="00983871">
            <w:pPr>
              <w:jc w:val="center"/>
            </w:pPr>
            <w:r w:rsidRPr="00477999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03DE9" w:rsidRPr="00477999" w:rsidRDefault="00F03DE9" w:rsidP="00983871">
            <w:pPr>
              <w:jc w:val="center"/>
            </w:pPr>
            <w:r w:rsidRPr="00477999">
              <w:rPr>
                <w:rStyle w:val="210pt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F03DE9" w:rsidRPr="00477999" w:rsidRDefault="00F03DE9" w:rsidP="00983871">
            <w:pPr>
              <w:jc w:val="center"/>
            </w:pPr>
            <w:r w:rsidRPr="00477999">
              <w:t>-</w:t>
            </w:r>
          </w:p>
        </w:tc>
        <w:tc>
          <w:tcPr>
            <w:tcW w:w="1701" w:type="dxa"/>
          </w:tcPr>
          <w:p w:rsidR="00F03DE9" w:rsidRPr="00477999" w:rsidRDefault="00F03DE9" w:rsidP="00983871">
            <w:pPr>
              <w:jc w:val="center"/>
            </w:pPr>
            <w:r w:rsidRPr="00477999">
              <w:rPr>
                <w:rStyle w:val="210pt"/>
                <w:rFonts w:eastAsia="Calibri"/>
                <w:color w:val="auto"/>
                <w:sz w:val="24"/>
                <w:szCs w:val="24"/>
              </w:rPr>
              <w:t>1 раз в 3 года</w:t>
            </w:r>
          </w:p>
        </w:tc>
        <w:tc>
          <w:tcPr>
            <w:tcW w:w="2127" w:type="dxa"/>
          </w:tcPr>
          <w:p w:rsidR="00F03DE9" w:rsidRPr="00477999" w:rsidRDefault="00F03DE9" w:rsidP="00983871">
            <w:pPr>
              <w:jc w:val="center"/>
            </w:pPr>
            <w:r w:rsidRPr="00477999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7</w:t>
            </w:r>
            <w:r w:rsidRPr="00477999">
              <w:rPr>
                <w:rStyle w:val="23"/>
                <w:rFonts w:eastAsia="Calibri"/>
                <w:color w:val="auto"/>
                <w:sz w:val="24"/>
                <w:szCs w:val="24"/>
              </w:rPr>
              <w:t>0,00</w:t>
            </w:r>
          </w:p>
        </w:tc>
      </w:tr>
      <w:tr w:rsidR="00F03DE9" w:rsidRPr="004142ED" w:rsidTr="00204B54">
        <w:trPr>
          <w:cantSplit/>
          <w:trHeight w:val="281"/>
        </w:trPr>
        <w:tc>
          <w:tcPr>
            <w:tcW w:w="537" w:type="dxa"/>
          </w:tcPr>
          <w:p w:rsidR="00F03DE9" w:rsidRPr="004142ED" w:rsidRDefault="00F03DE9" w:rsidP="00534732">
            <w:pPr>
              <w:contextualSpacing/>
              <w:jc w:val="center"/>
            </w:pPr>
            <w:r>
              <w:t>22</w:t>
            </w:r>
            <w:r w:rsidRPr="004142ED">
              <w:t>.</w:t>
            </w:r>
          </w:p>
        </w:tc>
        <w:tc>
          <w:tcPr>
            <w:tcW w:w="2262" w:type="dxa"/>
          </w:tcPr>
          <w:p w:rsidR="009074DC" w:rsidRPr="009074DC" w:rsidRDefault="009074DC" w:rsidP="009074DC">
            <w:pPr>
              <w:rPr>
                <w:rStyle w:val="23"/>
                <w:rFonts w:eastAsia="Calibri"/>
                <w:sz w:val="24"/>
                <w:szCs w:val="24"/>
              </w:rPr>
            </w:pPr>
            <w:r w:rsidRPr="009074DC">
              <w:rPr>
                <w:rStyle w:val="23"/>
                <w:rFonts w:eastAsia="Calibri"/>
                <w:sz w:val="24"/>
                <w:szCs w:val="24"/>
              </w:rPr>
              <w:t xml:space="preserve">Папка картонная </w:t>
            </w:r>
          </w:p>
          <w:p w:rsidR="00F03DE9" w:rsidRPr="004142ED" w:rsidRDefault="009074DC" w:rsidP="009074DC">
            <w:r w:rsidRPr="009074DC">
              <w:rPr>
                <w:rStyle w:val="23"/>
                <w:rFonts w:eastAsia="Calibri"/>
                <w:sz w:val="24"/>
                <w:szCs w:val="24"/>
              </w:rPr>
              <w:t>(способ фиксации: завязка; резинка)</w:t>
            </w:r>
          </w:p>
        </w:tc>
        <w:tc>
          <w:tcPr>
            <w:tcW w:w="1134" w:type="dxa"/>
          </w:tcPr>
          <w:p w:rsidR="00F03DE9" w:rsidRPr="004142ED" w:rsidRDefault="00F03DE9" w:rsidP="0098387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845" w:type="dxa"/>
          </w:tcPr>
          <w:p w:rsidR="00F03DE9" w:rsidRPr="004142ED" w:rsidRDefault="00F03DE9" w:rsidP="00C96AB3">
            <w:pPr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419" w:type="dxa"/>
          </w:tcPr>
          <w:p w:rsidR="00F03DE9" w:rsidRPr="004142ED" w:rsidRDefault="00F03DE9" w:rsidP="00983871">
            <w:pPr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419" w:type="dxa"/>
          </w:tcPr>
          <w:p w:rsidR="00F03DE9" w:rsidRPr="004142ED" w:rsidRDefault="00F03DE9" w:rsidP="00983871">
            <w:pPr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03DE9" w:rsidRPr="004142ED" w:rsidRDefault="00F03DE9" w:rsidP="00C96AB3">
            <w:pPr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273" w:type="dxa"/>
          </w:tcPr>
          <w:p w:rsidR="00F03DE9" w:rsidRPr="004142ED" w:rsidRDefault="00F03DE9" w:rsidP="00983871">
            <w:pPr>
              <w:jc w:val="center"/>
            </w:pPr>
            <w:r w:rsidRPr="004142ED">
              <w:t>-</w:t>
            </w:r>
          </w:p>
        </w:tc>
        <w:tc>
          <w:tcPr>
            <w:tcW w:w="1701" w:type="dxa"/>
          </w:tcPr>
          <w:p w:rsidR="00F03DE9" w:rsidRPr="00421906" w:rsidRDefault="00F03DE9" w:rsidP="00983871">
            <w:pPr>
              <w:jc w:val="center"/>
            </w:pPr>
            <w:r w:rsidRPr="00421906">
              <w:rPr>
                <w:rStyle w:val="29pt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2127" w:type="dxa"/>
          </w:tcPr>
          <w:p w:rsidR="00F03DE9" w:rsidRPr="004142ED" w:rsidRDefault="00F03DE9" w:rsidP="00983871">
            <w:pPr>
              <w:jc w:val="center"/>
            </w:pPr>
            <w:r w:rsidRPr="004142ED">
              <w:rPr>
                <w:rStyle w:val="210pt"/>
                <w:rFonts w:eastAsia="Calibri"/>
                <w:sz w:val="24"/>
                <w:szCs w:val="24"/>
              </w:rPr>
              <w:t>50,00</w:t>
            </w:r>
          </w:p>
        </w:tc>
      </w:tr>
      <w:tr w:rsidR="00F03DE9" w:rsidRPr="004142ED" w:rsidTr="00204B54">
        <w:trPr>
          <w:cantSplit/>
        </w:trPr>
        <w:tc>
          <w:tcPr>
            <w:tcW w:w="537" w:type="dxa"/>
          </w:tcPr>
          <w:p w:rsidR="00F03DE9" w:rsidRPr="004142ED" w:rsidRDefault="00F03DE9" w:rsidP="00534732">
            <w:pPr>
              <w:contextualSpacing/>
              <w:jc w:val="center"/>
            </w:pPr>
            <w:r>
              <w:t>23</w:t>
            </w:r>
            <w:r w:rsidRPr="004142ED">
              <w:t>.</w:t>
            </w:r>
          </w:p>
        </w:tc>
        <w:tc>
          <w:tcPr>
            <w:tcW w:w="2262" w:type="dxa"/>
            <w:vAlign w:val="bottom"/>
          </w:tcPr>
          <w:p w:rsidR="009074DC" w:rsidRPr="009074DC" w:rsidRDefault="009074DC" w:rsidP="009074DC">
            <w:pPr>
              <w:rPr>
                <w:rStyle w:val="23"/>
                <w:rFonts w:eastAsia="Calibri"/>
                <w:sz w:val="24"/>
                <w:szCs w:val="24"/>
              </w:rPr>
            </w:pPr>
            <w:r w:rsidRPr="009074DC">
              <w:rPr>
                <w:rStyle w:val="23"/>
                <w:rFonts w:eastAsia="Calibri"/>
                <w:sz w:val="24"/>
                <w:szCs w:val="24"/>
              </w:rPr>
              <w:t xml:space="preserve">Папка картонная </w:t>
            </w:r>
          </w:p>
          <w:p w:rsidR="00F03DE9" w:rsidRPr="004142ED" w:rsidRDefault="009074DC" w:rsidP="009074DC">
            <w:r w:rsidRPr="009074DC">
              <w:rPr>
                <w:rStyle w:val="23"/>
                <w:rFonts w:eastAsia="Calibri"/>
                <w:sz w:val="24"/>
                <w:szCs w:val="24"/>
              </w:rPr>
              <w:t>(тип: папка-регистратор)</w:t>
            </w:r>
          </w:p>
        </w:tc>
        <w:tc>
          <w:tcPr>
            <w:tcW w:w="1134" w:type="dxa"/>
          </w:tcPr>
          <w:p w:rsidR="00F03DE9" w:rsidRPr="004142ED" w:rsidRDefault="00F03DE9" w:rsidP="0098387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845" w:type="dxa"/>
          </w:tcPr>
          <w:p w:rsidR="00F03DE9" w:rsidRPr="004142ED" w:rsidRDefault="00F03DE9" w:rsidP="00983871">
            <w:pPr>
              <w:jc w:val="center"/>
            </w:pPr>
            <w:r w:rsidRPr="004142ED">
              <w:rPr>
                <w:rStyle w:val="210pt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F03DE9" w:rsidRPr="004142ED" w:rsidRDefault="00F03DE9" w:rsidP="00983871">
            <w:pPr>
              <w:jc w:val="center"/>
            </w:pPr>
            <w:r w:rsidRPr="004142ED">
              <w:rPr>
                <w:rStyle w:val="210pt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F03DE9" w:rsidRPr="004142ED" w:rsidRDefault="00F03DE9" w:rsidP="00983871">
            <w:pPr>
              <w:jc w:val="center"/>
            </w:pPr>
            <w:r>
              <w:rPr>
                <w:rStyle w:val="210pt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03DE9" w:rsidRPr="004142ED" w:rsidRDefault="00F03DE9" w:rsidP="00983871">
            <w:pPr>
              <w:jc w:val="center"/>
            </w:pPr>
            <w:r>
              <w:t>2</w:t>
            </w:r>
          </w:p>
        </w:tc>
        <w:tc>
          <w:tcPr>
            <w:tcW w:w="1273" w:type="dxa"/>
          </w:tcPr>
          <w:p w:rsidR="00F03DE9" w:rsidRPr="004142ED" w:rsidRDefault="00F03DE9" w:rsidP="00983871">
            <w:pPr>
              <w:jc w:val="center"/>
            </w:pPr>
            <w:r w:rsidRPr="004142ED">
              <w:t>-</w:t>
            </w:r>
          </w:p>
        </w:tc>
        <w:tc>
          <w:tcPr>
            <w:tcW w:w="1701" w:type="dxa"/>
          </w:tcPr>
          <w:p w:rsidR="00F03DE9" w:rsidRPr="00421906" w:rsidRDefault="00F03DE9" w:rsidP="00983871">
            <w:pPr>
              <w:jc w:val="center"/>
            </w:pPr>
            <w:r w:rsidRPr="00421906">
              <w:rPr>
                <w:rStyle w:val="29pt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2127" w:type="dxa"/>
          </w:tcPr>
          <w:p w:rsidR="00F03DE9" w:rsidRPr="004142ED" w:rsidRDefault="00F03DE9" w:rsidP="00983871">
            <w:pPr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22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0,00</w:t>
            </w:r>
          </w:p>
        </w:tc>
      </w:tr>
      <w:tr w:rsidR="00F03DE9" w:rsidRPr="004142ED" w:rsidTr="00204B54">
        <w:trPr>
          <w:cantSplit/>
        </w:trPr>
        <w:tc>
          <w:tcPr>
            <w:tcW w:w="537" w:type="dxa"/>
          </w:tcPr>
          <w:p w:rsidR="00F03DE9" w:rsidRPr="004142ED" w:rsidRDefault="00F03DE9" w:rsidP="00534732">
            <w:pPr>
              <w:contextualSpacing/>
              <w:jc w:val="center"/>
            </w:pPr>
            <w:r>
              <w:t>24</w:t>
            </w:r>
            <w:r w:rsidRPr="004142ED">
              <w:t>.</w:t>
            </w:r>
          </w:p>
        </w:tc>
        <w:tc>
          <w:tcPr>
            <w:tcW w:w="2262" w:type="dxa"/>
            <w:vAlign w:val="center"/>
          </w:tcPr>
          <w:p w:rsidR="009074DC" w:rsidRPr="009074DC" w:rsidRDefault="009074DC" w:rsidP="009074DC">
            <w:pPr>
              <w:rPr>
                <w:rStyle w:val="23"/>
                <w:rFonts w:eastAsia="Calibri"/>
                <w:sz w:val="24"/>
                <w:szCs w:val="24"/>
              </w:rPr>
            </w:pPr>
            <w:r w:rsidRPr="009074DC">
              <w:rPr>
                <w:rStyle w:val="23"/>
                <w:rFonts w:eastAsia="Calibri"/>
                <w:sz w:val="24"/>
                <w:szCs w:val="24"/>
              </w:rPr>
              <w:t xml:space="preserve">Папка картонная </w:t>
            </w:r>
          </w:p>
          <w:p w:rsidR="00F03DE9" w:rsidRPr="004142ED" w:rsidRDefault="009074DC" w:rsidP="009074DC">
            <w:proofErr w:type="gramStart"/>
            <w:r w:rsidRPr="009074DC">
              <w:rPr>
                <w:rStyle w:val="23"/>
                <w:rFonts w:eastAsia="Calibri"/>
                <w:sz w:val="24"/>
                <w:szCs w:val="24"/>
              </w:rPr>
              <w:t xml:space="preserve">(тип: папка-обложка без </w:t>
            </w:r>
            <w:proofErr w:type="spellStart"/>
            <w:r w:rsidRPr="009074DC">
              <w:rPr>
                <w:rStyle w:val="23"/>
                <w:rFonts w:eastAsia="Calibri"/>
                <w:sz w:val="24"/>
                <w:szCs w:val="24"/>
              </w:rPr>
              <w:t>скоро-сшивателя</w:t>
            </w:r>
            <w:proofErr w:type="spellEnd"/>
            <w:proofErr w:type="gramEnd"/>
          </w:p>
        </w:tc>
        <w:tc>
          <w:tcPr>
            <w:tcW w:w="1134" w:type="dxa"/>
          </w:tcPr>
          <w:p w:rsidR="00F03DE9" w:rsidRPr="004142ED" w:rsidRDefault="00F03DE9" w:rsidP="0098387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845" w:type="dxa"/>
          </w:tcPr>
          <w:p w:rsidR="00F03DE9" w:rsidRPr="004142ED" w:rsidRDefault="00F03DE9" w:rsidP="00983871">
            <w:pPr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2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F03DE9" w:rsidRPr="004142ED" w:rsidRDefault="00F03DE9" w:rsidP="00983871">
            <w:pPr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4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F03DE9" w:rsidRPr="004142ED" w:rsidRDefault="00F03DE9" w:rsidP="0098387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F03DE9" w:rsidRPr="004142ED" w:rsidRDefault="00F03DE9" w:rsidP="0098387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273" w:type="dxa"/>
          </w:tcPr>
          <w:p w:rsidR="00F03DE9" w:rsidRPr="004142ED" w:rsidRDefault="00F03DE9" w:rsidP="00983871">
            <w:pPr>
              <w:jc w:val="center"/>
            </w:pPr>
            <w:r w:rsidRPr="004142ED">
              <w:t>-</w:t>
            </w:r>
          </w:p>
        </w:tc>
        <w:tc>
          <w:tcPr>
            <w:tcW w:w="1701" w:type="dxa"/>
          </w:tcPr>
          <w:p w:rsidR="00F03DE9" w:rsidRPr="00421906" w:rsidRDefault="00F03DE9" w:rsidP="00983871">
            <w:pPr>
              <w:jc w:val="center"/>
            </w:pPr>
            <w:r w:rsidRPr="00421906">
              <w:rPr>
                <w:rStyle w:val="29pt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2127" w:type="dxa"/>
          </w:tcPr>
          <w:p w:rsidR="00F03DE9" w:rsidRPr="004142ED" w:rsidRDefault="00F03DE9" w:rsidP="00983871">
            <w:pPr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50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,00</w:t>
            </w:r>
          </w:p>
        </w:tc>
      </w:tr>
      <w:tr w:rsidR="00F03DE9" w:rsidRPr="004142ED" w:rsidTr="00204B54">
        <w:trPr>
          <w:cantSplit/>
        </w:trPr>
        <w:tc>
          <w:tcPr>
            <w:tcW w:w="537" w:type="dxa"/>
          </w:tcPr>
          <w:p w:rsidR="00F03DE9" w:rsidRPr="003B4846" w:rsidRDefault="00F03DE9" w:rsidP="00534732">
            <w:pPr>
              <w:contextualSpacing/>
              <w:jc w:val="center"/>
            </w:pPr>
            <w:r>
              <w:t>25</w:t>
            </w:r>
            <w:r w:rsidRPr="003B4846">
              <w:t>.</w:t>
            </w:r>
          </w:p>
        </w:tc>
        <w:tc>
          <w:tcPr>
            <w:tcW w:w="2262" w:type="dxa"/>
            <w:vAlign w:val="center"/>
          </w:tcPr>
          <w:p w:rsidR="00F03DE9" w:rsidRPr="004142ED" w:rsidRDefault="002C3FAE" w:rsidP="006874A8">
            <w:r w:rsidRPr="002C3FAE">
              <w:rPr>
                <w:rStyle w:val="23"/>
                <w:rFonts w:eastAsia="Calibri"/>
                <w:sz w:val="24"/>
                <w:szCs w:val="24"/>
              </w:rPr>
              <w:t>Скоросшиватели (папки) из бумаги или картона</w:t>
            </w:r>
          </w:p>
        </w:tc>
        <w:tc>
          <w:tcPr>
            <w:tcW w:w="1134" w:type="dxa"/>
          </w:tcPr>
          <w:p w:rsidR="00F03DE9" w:rsidRPr="004142ED" w:rsidRDefault="00F03DE9" w:rsidP="0098387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845" w:type="dxa"/>
          </w:tcPr>
          <w:p w:rsidR="00F03DE9" w:rsidRPr="004142ED" w:rsidRDefault="00F03DE9" w:rsidP="00983871">
            <w:pPr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2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F03DE9" w:rsidRPr="004142ED" w:rsidRDefault="00F03DE9" w:rsidP="00983871">
            <w:pPr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4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F03DE9" w:rsidRPr="004142ED" w:rsidRDefault="00F03DE9" w:rsidP="0098387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F03DE9" w:rsidRPr="004142ED" w:rsidRDefault="00F03DE9" w:rsidP="0098387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273" w:type="dxa"/>
          </w:tcPr>
          <w:p w:rsidR="00F03DE9" w:rsidRPr="004142ED" w:rsidRDefault="00F03DE9" w:rsidP="00983871">
            <w:pPr>
              <w:jc w:val="center"/>
            </w:pPr>
            <w:r w:rsidRPr="004142ED">
              <w:t>-</w:t>
            </w:r>
          </w:p>
        </w:tc>
        <w:tc>
          <w:tcPr>
            <w:tcW w:w="1701" w:type="dxa"/>
          </w:tcPr>
          <w:p w:rsidR="00F03DE9" w:rsidRPr="00421906" w:rsidRDefault="00F03DE9" w:rsidP="00983871">
            <w:pPr>
              <w:jc w:val="center"/>
            </w:pPr>
            <w:r w:rsidRPr="00421906">
              <w:rPr>
                <w:rStyle w:val="29pt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2127" w:type="dxa"/>
          </w:tcPr>
          <w:p w:rsidR="00F03DE9" w:rsidRPr="004142ED" w:rsidRDefault="005B7CA4" w:rsidP="00983871">
            <w:pPr>
              <w:jc w:val="center"/>
            </w:pPr>
            <w:r>
              <w:rPr>
                <w:rStyle w:val="210pt"/>
                <w:rFonts w:eastAsia="Calibri"/>
                <w:sz w:val="24"/>
                <w:szCs w:val="24"/>
              </w:rPr>
              <w:t>7</w:t>
            </w:r>
            <w:r w:rsidR="00F03DE9">
              <w:rPr>
                <w:rStyle w:val="210pt"/>
                <w:rFonts w:eastAsia="Calibri"/>
                <w:sz w:val="24"/>
                <w:szCs w:val="24"/>
              </w:rPr>
              <w:t>0</w:t>
            </w:r>
            <w:r w:rsidR="00F03DE9" w:rsidRPr="004142ED">
              <w:rPr>
                <w:rStyle w:val="210pt"/>
                <w:rFonts w:eastAsia="Calibri"/>
                <w:sz w:val="24"/>
                <w:szCs w:val="24"/>
              </w:rPr>
              <w:t>,00</w:t>
            </w:r>
          </w:p>
        </w:tc>
      </w:tr>
      <w:tr w:rsidR="00F03DE9" w:rsidRPr="003B4846" w:rsidTr="00204B54">
        <w:trPr>
          <w:cantSplit/>
        </w:trPr>
        <w:tc>
          <w:tcPr>
            <w:tcW w:w="537" w:type="dxa"/>
          </w:tcPr>
          <w:p w:rsidR="00F03DE9" w:rsidRPr="004142ED" w:rsidRDefault="00F03DE9" w:rsidP="00534732">
            <w:pPr>
              <w:contextualSpacing/>
              <w:jc w:val="center"/>
            </w:pPr>
            <w:r>
              <w:t>26</w:t>
            </w:r>
            <w:r w:rsidRPr="004142ED">
              <w:t>.</w:t>
            </w:r>
          </w:p>
        </w:tc>
        <w:tc>
          <w:tcPr>
            <w:tcW w:w="2262" w:type="dxa"/>
          </w:tcPr>
          <w:p w:rsidR="00F03DE9" w:rsidRPr="003B4846" w:rsidRDefault="009074DC" w:rsidP="00983871">
            <w:pPr>
              <w:contextualSpacing/>
            </w:pPr>
            <w:r w:rsidRPr="009074DC">
              <w:rPr>
                <w:rStyle w:val="23"/>
                <w:rFonts w:eastAsia="Calibri"/>
                <w:color w:val="auto"/>
                <w:sz w:val="24"/>
                <w:szCs w:val="24"/>
              </w:rPr>
              <w:t>Папка пластиковая (тип: папка-конверт, способ фиксации: кнопка)</w:t>
            </w:r>
          </w:p>
        </w:tc>
        <w:tc>
          <w:tcPr>
            <w:tcW w:w="1134" w:type="dxa"/>
          </w:tcPr>
          <w:p w:rsidR="00F03DE9" w:rsidRPr="003B4846" w:rsidRDefault="00F03DE9" w:rsidP="00983871">
            <w:pPr>
              <w:contextualSpacing/>
              <w:jc w:val="center"/>
            </w:pPr>
            <w:r w:rsidRPr="003B4846">
              <w:rPr>
                <w:rStyle w:val="23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845" w:type="dxa"/>
          </w:tcPr>
          <w:p w:rsidR="00F03DE9" w:rsidRPr="003B4846" w:rsidRDefault="00F03DE9" w:rsidP="00983871">
            <w:pPr>
              <w:contextualSpacing/>
              <w:jc w:val="center"/>
            </w:pPr>
            <w:r w:rsidRPr="003B4846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F03DE9" w:rsidRPr="003B4846" w:rsidRDefault="00F03DE9" w:rsidP="00983871">
            <w:pPr>
              <w:contextualSpacing/>
              <w:jc w:val="center"/>
            </w:pPr>
            <w:r w:rsidRPr="003B4846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F03DE9" w:rsidRPr="003B4846" w:rsidRDefault="00F03DE9" w:rsidP="00983871">
            <w:pPr>
              <w:contextualSpacing/>
              <w:jc w:val="center"/>
            </w:pPr>
            <w:r w:rsidRPr="003B4846">
              <w:rPr>
                <w:rStyle w:val="2CenturyGothic10pt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03DE9" w:rsidRPr="003B4846" w:rsidRDefault="00F03DE9" w:rsidP="00983871">
            <w:pPr>
              <w:contextualSpacing/>
              <w:jc w:val="center"/>
            </w:pPr>
            <w:r w:rsidRPr="003B4846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F03DE9" w:rsidRPr="003B4846" w:rsidRDefault="00F03DE9" w:rsidP="00983871">
            <w:pPr>
              <w:contextualSpacing/>
              <w:jc w:val="center"/>
            </w:pPr>
            <w:r w:rsidRPr="003B4846">
              <w:t>-</w:t>
            </w:r>
          </w:p>
        </w:tc>
        <w:tc>
          <w:tcPr>
            <w:tcW w:w="1701" w:type="dxa"/>
          </w:tcPr>
          <w:p w:rsidR="00F03DE9" w:rsidRPr="003B4846" w:rsidRDefault="00F03DE9" w:rsidP="00983871">
            <w:pPr>
              <w:jc w:val="center"/>
            </w:pPr>
            <w:r w:rsidRPr="003B4846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2127" w:type="dxa"/>
          </w:tcPr>
          <w:p w:rsidR="00F03DE9" w:rsidRPr="003B4846" w:rsidRDefault="005B7CA4" w:rsidP="00983871">
            <w:pPr>
              <w:contextualSpacing/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5</w:t>
            </w:r>
            <w:r w:rsidR="00F03DE9" w:rsidRPr="003B4846">
              <w:rPr>
                <w:rStyle w:val="23"/>
                <w:rFonts w:eastAsia="Calibri"/>
                <w:color w:val="auto"/>
                <w:sz w:val="24"/>
                <w:szCs w:val="24"/>
              </w:rPr>
              <w:t>0,00</w:t>
            </w:r>
          </w:p>
        </w:tc>
      </w:tr>
      <w:tr w:rsidR="00F03DE9" w:rsidRPr="004142ED" w:rsidTr="00204B54">
        <w:trPr>
          <w:cantSplit/>
          <w:trHeight w:val="278"/>
        </w:trPr>
        <w:tc>
          <w:tcPr>
            <w:tcW w:w="537" w:type="dxa"/>
          </w:tcPr>
          <w:p w:rsidR="00F03DE9" w:rsidRPr="004142ED" w:rsidRDefault="00F03DE9" w:rsidP="00534732">
            <w:pPr>
              <w:contextualSpacing/>
              <w:jc w:val="center"/>
            </w:pPr>
            <w:r>
              <w:lastRenderedPageBreak/>
              <w:t>27</w:t>
            </w:r>
            <w:r w:rsidRPr="004142ED">
              <w:t>.</w:t>
            </w:r>
          </w:p>
        </w:tc>
        <w:tc>
          <w:tcPr>
            <w:tcW w:w="2262" w:type="dxa"/>
          </w:tcPr>
          <w:p w:rsidR="00F03DE9" w:rsidRPr="004142ED" w:rsidRDefault="009074DC" w:rsidP="00983871">
            <w:pPr>
              <w:contextualSpacing/>
            </w:pPr>
            <w:proofErr w:type="gramStart"/>
            <w:r w:rsidRPr="009074DC">
              <w:rPr>
                <w:rStyle w:val="23"/>
                <w:rFonts w:eastAsia="Calibri"/>
                <w:sz w:val="24"/>
                <w:szCs w:val="24"/>
              </w:rPr>
              <w:t xml:space="preserve">Папка пластиковая (тип: папка </w:t>
            </w:r>
            <w:proofErr w:type="spellStart"/>
            <w:r w:rsidRPr="009074DC">
              <w:rPr>
                <w:rStyle w:val="23"/>
                <w:rFonts w:eastAsia="Calibri"/>
                <w:sz w:val="24"/>
                <w:szCs w:val="24"/>
              </w:rPr>
              <w:t>файло-вая</w:t>
            </w:r>
            <w:proofErr w:type="spellEnd"/>
            <w:proofErr w:type="gramEnd"/>
          </w:p>
        </w:tc>
        <w:tc>
          <w:tcPr>
            <w:tcW w:w="1134" w:type="dxa"/>
          </w:tcPr>
          <w:p w:rsidR="00F03DE9" w:rsidRPr="004142ED" w:rsidRDefault="00F03DE9" w:rsidP="00983871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845" w:type="dxa"/>
          </w:tcPr>
          <w:p w:rsidR="00F03DE9" w:rsidRPr="004142ED" w:rsidRDefault="00F03DE9" w:rsidP="00983871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F03DE9" w:rsidRPr="004142ED" w:rsidRDefault="00F03DE9" w:rsidP="00983871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F03DE9" w:rsidRPr="004142ED" w:rsidRDefault="00F03DE9" w:rsidP="00983871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03DE9" w:rsidRPr="004142ED" w:rsidRDefault="00F03DE9" w:rsidP="00983871">
            <w:pPr>
              <w:contextualSpacing/>
              <w:jc w:val="center"/>
            </w:pPr>
            <w:r>
              <w:rPr>
                <w:rStyle w:val="2CenturyGothic10pt"/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F03DE9" w:rsidRPr="004142ED" w:rsidRDefault="00F03DE9" w:rsidP="00983871">
            <w:pPr>
              <w:contextualSpacing/>
              <w:jc w:val="center"/>
            </w:pPr>
            <w:r w:rsidRPr="004142ED">
              <w:t>-</w:t>
            </w:r>
          </w:p>
        </w:tc>
        <w:tc>
          <w:tcPr>
            <w:tcW w:w="1701" w:type="dxa"/>
          </w:tcPr>
          <w:p w:rsidR="00F03DE9" w:rsidRPr="004142ED" w:rsidRDefault="00F03DE9" w:rsidP="00983871">
            <w:pPr>
              <w:contextualSpacing/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1</w:t>
            </w:r>
            <w:r w:rsidRPr="005B0853">
              <w:rPr>
                <w:rStyle w:val="23"/>
                <w:rFonts w:eastAsia="Calibri"/>
                <w:sz w:val="24"/>
                <w:szCs w:val="24"/>
              </w:rPr>
              <w:t xml:space="preserve"> раз в год</w:t>
            </w:r>
          </w:p>
        </w:tc>
        <w:tc>
          <w:tcPr>
            <w:tcW w:w="2127" w:type="dxa"/>
          </w:tcPr>
          <w:p w:rsidR="00F03DE9" w:rsidRPr="004142ED" w:rsidRDefault="00F03DE9" w:rsidP="00CD58B3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</w:t>
            </w:r>
            <w:r w:rsidR="005B7CA4">
              <w:rPr>
                <w:rStyle w:val="23"/>
                <w:rFonts w:eastAsia="Calibri"/>
                <w:sz w:val="24"/>
                <w:szCs w:val="24"/>
              </w:rPr>
              <w:t>30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,00</w:t>
            </w:r>
          </w:p>
        </w:tc>
      </w:tr>
      <w:tr w:rsidR="00F03DE9" w:rsidRPr="004142ED" w:rsidTr="00204B54">
        <w:trPr>
          <w:cantSplit/>
          <w:trHeight w:val="372"/>
        </w:trPr>
        <w:tc>
          <w:tcPr>
            <w:tcW w:w="537" w:type="dxa"/>
          </w:tcPr>
          <w:p w:rsidR="00F03DE9" w:rsidRPr="007047BD" w:rsidRDefault="00F03DE9" w:rsidP="00534732">
            <w:pPr>
              <w:contextualSpacing/>
            </w:pPr>
            <w:r w:rsidRPr="007047BD">
              <w:t>2</w:t>
            </w:r>
            <w:r>
              <w:t>8</w:t>
            </w:r>
            <w:r w:rsidRPr="007047BD">
              <w:t>.</w:t>
            </w:r>
          </w:p>
        </w:tc>
        <w:tc>
          <w:tcPr>
            <w:tcW w:w="2262" w:type="dxa"/>
          </w:tcPr>
          <w:p w:rsidR="00F03DE9" w:rsidRPr="004142ED" w:rsidRDefault="009074DC" w:rsidP="00983871">
            <w:pPr>
              <w:contextualSpacing/>
            </w:pPr>
            <w:r w:rsidRPr="009074DC">
              <w:rPr>
                <w:rStyle w:val="23"/>
                <w:rFonts w:eastAsia="Calibri"/>
                <w:sz w:val="24"/>
                <w:szCs w:val="24"/>
              </w:rPr>
              <w:t>Ручка канцелярская</w:t>
            </w:r>
          </w:p>
        </w:tc>
        <w:tc>
          <w:tcPr>
            <w:tcW w:w="1134" w:type="dxa"/>
          </w:tcPr>
          <w:p w:rsidR="00F03DE9" w:rsidRPr="004142ED" w:rsidRDefault="00F03DE9" w:rsidP="00983871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845" w:type="dxa"/>
          </w:tcPr>
          <w:p w:rsidR="00F03DE9" w:rsidRPr="004142ED" w:rsidRDefault="00F03DE9" w:rsidP="00983871">
            <w:pPr>
              <w:contextualSpacing/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F03DE9" w:rsidRPr="004142ED" w:rsidRDefault="00F03DE9" w:rsidP="00983871">
            <w:pPr>
              <w:contextualSpacing/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F03DE9" w:rsidRPr="004142ED" w:rsidRDefault="00F03DE9" w:rsidP="00983871">
            <w:pPr>
              <w:contextualSpacing/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03DE9" w:rsidRPr="004142ED" w:rsidRDefault="00F03DE9" w:rsidP="00983871">
            <w:pPr>
              <w:contextualSpacing/>
              <w:jc w:val="center"/>
            </w:pPr>
            <w:r>
              <w:t>1</w:t>
            </w:r>
          </w:p>
        </w:tc>
        <w:tc>
          <w:tcPr>
            <w:tcW w:w="1273" w:type="dxa"/>
          </w:tcPr>
          <w:p w:rsidR="00F03DE9" w:rsidRPr="004142ED" w:rsidRDefault="00F03DE9" w:rsidP="00983871">
            <w:pPr>
              <w:contextualSpacing/>
              <w:jc w:val="center"/>
            </w:pPr>
            <w:r w:rsidRPr="004142ED">
              <w:t>-</w:t>
            </w:r>
          </w:p>
        </w:tc>
        <w:tc>
          <w:tcPr>
            <w:tcW w:w="1701" w:type="dxa"/>
          </w:tcPr>
          <w:p w:rsidR="00F03DE9" w:rsidRPr="00AB75F7" w:rsidRDefault="00F03DE9" w:rsidP="00983871">
            <w:pPr>
              <w:jc w:val="center"/>
            </w:pPr>
            <w:r w:rsidRPr="00AB75F7">
              <w:rPr>
                <w:rStyle w:val="29pt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2127" w:type="dxa"/>
          </w:tcPr>
          <w:p w:rsidR="00F03DE9" w:rsidRPr="004142ED" w:rsidRDefault="005B7CA4" w:rsidP="00983871">
            <w:pPr>
              <w:contextualSpacing/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50</w:t>
            </w:r>
            <w:r w:rsidR="00F03DE9" w:rsidRPr="004142ED">
              <w:rPr>
                <w:rStyle w:val="23"/>
                <w:rFonts w:eastAsia="Calibri"/>
                <w:sz w:val="24"/>
                <w:szCs w:val="24"/>
              </w:rPr>
              <w:t>,00</w:t>
            </w:r>
          </w:p>
        </w:tc>
      </w:tr>
      <w:tr w:rsidR="00F03DE9" w:rsidRPr="007047BD" w:rsidTr="00204B54">
        <w:trPr>
          <w:cantSplit/>
        </w:trPr>
        <w:tc>
          <w:tcPr>
            <w:tcW w:w="537" w:type="dxa"/>
          </w:tcPr>
          <w:p w:rsidR="00F03DE9" w:rsidRPr="007047BD" w:rsidRDefault="00F03DE9" w:rsidP="00534732">
            <w:pPr>
              <w:contextualSpacing/>
              <w:jc w:val="center"/>
            </w:pPr>
            <w:r w:rsidRPr="007047BD">
              <w:t>2</w:t>
            </w:r>
            <w:r>
              <w:t>9</w:t>
            </w:r>
            <w:r w:rsidRPr="007047BD">
              <w:t>.</w:t>
            </w:r>
          </w:p>
        </w:tc>
        <w:tc>
          <w:tcPr>
            <w:tcW w:w="2262" w:type="dxa"/>
          </w:tcPr>
          <w:p w:rsidR="00F03DE9" w:rsidRPr="007047BD" w:rsidRDefault="009074DC" w:rsidP="00983871">
            <w:r w:rsidRPr="009074DC">
              <w:rPr>
                <w:rStyle w:val="23"/>
                <w:rFonts w:eastAsia="Calibri"/>
                <w:color w:val="auto"/>
                <w:sz w:val="24"/>
                <w:szCs w:val="24"/>
              </w:rPr>
              <w:t>Ручка канцелярская</w:t>
            </w:r>
          </w:p>
        </w:tc>
        <w:tc>
          <w:tcPr>
            <w:tcW w:w="1134" w:type="dxa"/>
          </w:tcPr>
          <w:p w:rsidR="00F03DE9" w:rsidRPr="007047BD" w:rsidRDefault="00F03DE9" w:rsidP="00983871">
            <w:pPr>
              <w:jc w:val="center"/>
            </w:pPr>
            <w:r w:rsidRPr="007047BD">
              <w:rPr>
                <w:rStyle w:val="23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845" w:type="dxa"/>
          </w:tcPr>
          <w:p w:rsidR="00F03DE9" w:rsidRPr="007047BD" w:rsidRDefault="00F03DE9" w:rsidP="00983871">
            <w:pPr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F03DE9" w:rsidRPr="007047BD" w:rsidRDefault="00F03DE9" w:rsidP="00983871">
            <w:pPr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F03DE9" w:rsidRPr="007047BD" w:rsidRDefault="00F03DE9" w:rsidP="00983871">
            <w:pPr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03DE9" w:rsidRPr="007047BD" w:rsidRDefault="00F03DE9" w:rsidP="00983871">
            <w:pPr>
              <w:jc w:val="center"/>
            </w:pPr>
            <w:r>
              <w:t>2</w:t>
            </w:r>
          </w:p>
        </w:tc>
        <w:tc>
          <w:tcPr>
            <w:tcW w:w="1273" w:type="dxa"/>
          </w:tcPr>
          <w:p w:rsidR="00F03DE9" w:rsidRPr="007047BD" w:rsidRDefault="00F03DE9" w:rsidP="00983871">
            <w:pPr>
              <w:jc w:val="center"/>
            </w:pPr>
            <w:r w:rsidRPr="007047BD">
              <w:t>-</w:t>
            </w:r>
          </w:p>
        </w:tc>
        <w:tc>
          <w:tcPr>
            <w:tcW w:w="1701" w:type="dxa"/>
          </w:tcPr>
          <w:p w:rsidR="00F03DE9" w:rsidRPr="007047BD" w:rsidRDefault="00F03DE9" w:rsidP="00983871">
            <w:pPr>
              <w:jc w:val="center"/>
            </w:pPr>
            <w:r w:rsidRPr="007047BD">
              <w:rPr>
                <w:rStyle w:val="29pt"/>
                <w:rFonts w:eastAsia="Calibri"/>
                <w:color w:val="auto"/>
                <w:sz w:val="24"/>
                <w:szCs w:val="24"/>
              </w:rPr>
              <w:t xml:space="preserve">1 раз в </w:t>
            </w:r>
            <w:r>
              <w:rPr>
                <w:rStyle w:val="29pt"/>
                <w:rFonts w:eastAsia="Calibri"/>
                <w:color w:val="auto"/>
                <w:sz w:val="24"/>
                <w:szCs w:val="24"/>
              </w:rPr>
              <w:t>ква</w:t>
            </w:r>
            <w:r>
              <w:rPr>
                <w:rStyle w:val="29pt"/>
                <w:rFonts w:eastAsia="Calibri"/>
                <w:color w:val="auto"/>
                <w:sz w:val="24"/>
                <w:szCs w:val="24"/>
              </w:rPr>
              <w:t>р</w:t>
            </w:r>
            <w:r>
              <w:rPr>
                <w:rStyle w:val="29pt"/>
                <w:rFonts w:eastAsia="Calibri"/>
                <w:color w:val="auto"/>
                <w:sz w:val="24"/>
                <w:szCs w:val="24"/>
              </w:rPr>
              <w:t>тал</w:t>
            </w:r>
          </w:p>
        </w:tc>
        <w:tc>
          <w:tcPr>
            <w:tcW w:w="2127" w:type="dxa"/>
          </w:tcPr>
          <w:p w:rsidR="00F03DE9" w:rsidRPr="007047BD" w:rsidRDefault="00F03DE9" w:rsidP="00983871">
            <w:pPr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5</w:t>
            </w:r>
            <w:r w:rsidR="005B7CA4">
              <w:rPr>
                <w:rStyle w:val="23"/>
                <w:rFonts w:eastAsia="Calibri"/>
                <w:color w:val="auto"/>
                <w:sz w:val="24"/>
                <w:szCs w:val="24"/>
              </w:rPr>
              <w:t>5</w:t>
            </w:r>
            <w:r w:rsidRPr="007047BD">
              <w:rPr>
                <w:rStyle w:val="23"/>
                <w:rFonts w:eastAsia="Calibri"/>
                <w:color w:val="auto"/>
                <w:sz w:val="24"/>
                <w:szCs w:val="24"/>
              </w:rPr>
              <w:t>,00</w:t>
            </w:r>
          </w:p>
        </w:tc>
      </w:tr>
      <w:tr w:rsidR="00F03DE9" w:rsidRPr="007047BD" w:rsidTr="00204B54">
        <w:trPr>
          <w:cantSplit/>
        </w:trPr>
        <w:tc>
          <w:tcPr>
            <w:tcW w:w="537" w:type="dxa"/>
          </w:tcPr>
          <w:p w:rsidR="00F03DE9" w:rsidRPr="007047BD" w:rsidRDefault="00F03DE9" w:rsidP="00534732">
            <w:pPr>
              <w:contextualSpacing/>
              <w:jc w:val="center"/>
            </w:pPr>
            <w:r>
              <w:t>30</w:t>
            </w:r>
            <w:r w:rsidRPr="007047BD">
              <w:t>.</w:t>
            </w:r>
          </w:p>
        </w:tc>
        <w:tc>
          <w:tcPr>
            <w:tcW w:w="2262" w:type="dxa"/>
          </w:tcPr>
          <w:p w:rsidR="00F03DE9" w:rsidRPr="007047BD" w:rsidRDefault="00F03DE9" w:rsidP="00983871">
            <w:r w:rsidRPr="007047BD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Скобы для </w:t>
            </w:r>
            <w:proofErr w:type="spellStart"/>
            <w:r w:rsidRPr="007047BD">
              <w:rPr>
                <w:rStyle w:val="23"/>
                <w:rFonts w:eastAsia="Calibri"/>
                <w:color w:val="auto"/>
                <w:sz w:val="24"/>
                <w:szCs w:val="24"/>
              </w:rPr>
              <w:t>степл</w:t>
            </w:r>
            <w:r w:rsidRPr="007047BD">
              <w:rPr>
                <w:rStyle w:val="23"/>
                <w:rFonts w:eastAsia="Calibri"/>
                <w:color w:val="auto"/>
                <w:sz w:val="24"/>
                <w:szCs w:val="24"/>
              </w:rPr>
              <w:t>е</w:t>
            </w:r>
            <w:r w:rsidRPr="007047BD">
              <w:rPr>
                <w:rStyle w:val="23"/>
                <w:rFonts w:eastAsia="Calibri"/>
                <w:color w:val="auto"/>
                <w:sz w:val="24"/>
                <w:szCs w:val="24"/>
              </w:rPr>
              <w:t>ра</w:t>
            </w:r>
            <w:proofErr w:type="spellEnd"/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 (толщина пр</w:t>
            </w: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о</w:t>
            </w: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шивки 100 и более листов)</w:t>
            </w:r>
          </w:p>
        </w:tc>
        <w:tc>
          <w:tcPr>
            <w:tcW w:w="1134" w:type="dxa"/>
          </w:tcPr>
          <w:p w:rsidR="00F03DE9" w:rsidRPr="007047BD" w:rsidRDefault="00F03DE9" w:rsidP="00983871">
            <w:pPr>
              <w:jc w:val="center"/>
            </w:pPr>
            <w:proofErr w:type="spellStart"/>
            <w:r w:rsidRPr="007047BD">
              <w:rPr>
                <w:rStyle w:val="23"/>
                <w:rFonts w:eastAsia="Calibri"/>
                <w:color w:val="auto"/>
                <w:sz w:val="24"/>
                <w:szCs w:val="24"/>
              </w:rPr>
              <w:t>кор</w:t>
            </w:r>
            <w:proofErr w:type="spellEnd"/>
            <w:r w:rsidRPr="007047BD">
              <w:rPr>
                <w:rStyle w:val="23"/>
                <w:rFonts w:eastAsia="Calibri"/>
                <w:color w:val="auto"/>
                <w:sz w:val="24"/>
                <w:szCs w:val="24"/>
              </w:rPr>
              <w:t>.</w:t>
            </w:r>
          </w:p>
        </w:tc>
        <w:tc>
          <w:tcPr>
            <w:tcW w:w="1845" w:type="dxa"/>
          </w:tcPr>
          <w:p w:rsidR="00F03DE9" w:rsidRPr="007047BD" w:rsidRDefault="00F03DE9" w:rsidP="00B6439C">
            <w:pPr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F03DE9" w:rsidRPr="004142ED" w:rsidRDefault="00F03DE9" w:rsidP="0098387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 на раб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о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чий каб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и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нет</w:t>
            </w:r>
          </w:p>
        </w:tc>
        <w:tc>
          <w:tcPr>
            <w:tcW w:w="1419" w:type="dxa"/>
          </w:tcPr>
          <w:p w:rsidR="00F03DE9" w:rsidRPr="007047BD" w:rsidRDefault="00F03DE9" w:rsidP="00983871">
            <w:pPr>
              <w:jc w:val="center"/>
            </w:pPr>
            <w:r>
              <w:rPr>
                <w:rStyle w:val="210pt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03DE9" w:rsidRPr="004142ED" w:rsidRDefault="00F03DE9" w:rsidP="0098387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 на рабочий кабинет</w:t>
            </w:r>
          </w:p>
        </w:tc>
        <w:tc>
          <w:tcPr>
            <w:tcW w:w="1273" w:type="dxa"/>
          </w:tcPr>
          <w:p w:rsidR="00F03DE9" w:rsidRPr="007047BD" w:rsidRDefault="00F03DE9" w:rsidP="00983871">
            <w:pPr>
              <w:jc w:val="center"/>
            </w:pPr>
            <w:r w:rsidRPr="007047BD">
              <w:t>-</w:t>
            </w:r>
          </w:p>
        </w:tc>
        <w:tc>
          <w:tcPr>
            <w:tcW w:w="1701" w:type="dxa"/>
          </w:tcPr>
          <w:p w:rsidR="00F03DE9" w:rsidRPr="007047BD" w:rsidRDefault="00F03DE9" w:rsidP="00983871">
            <w:pPr>
              <w:jc w:val="center"/>
            </w:pPr>
            <w:r w:rsidRPr="007047BD">
              <w:rPr>
                <w:rStyle w:val="29pt"/>
                <w:rFonts w:eastAsia="Calibri"/>
                <w:color w:val="auto"/>
                <w:sz w:val="24"/>
                <w:szCs w:val="24"/>
              </w:rPr>
              <w:t xml:space="preserve">1 раз в </w:t>
            </w:r>
            <w:r>
              <w:rPr>
                <w:rStyle w:val="29pt"/>
                <w:rFonts w:eastAsia="Calibri"/>
                <w:color w:val="auto"/>
                <w:sz w:val="24"/>
                <w:szCs w:val="24"/>
              </w:rPr>
              <w:t>ква</w:t>
            </w:r>
            <w:r>
              <w:rPr>
                <w:rStyle w:val="29pt"/>
                <w:rFonts w:eastAsia="Calibri"/>
                <w:color w:val="auto"/>
                <w:sz w:val="24"/>
                <w:szCs w:val="24"/>
              </w:rPr>
              <w:t>р</w:t>
            </w:r>
            <w:r>
              <w:rPr>
                <w:rStyle w:val="29pt"/>
                <w:rFonts w:eastAsia="Calibri"/>
                <w:color w:val="auto"/>
                <w:sz w:val="24"/>
                <w:szCs w:val="24"/>
              </w:rPr>
              <w:t>тал</w:t>
            </w:r>
          </w:p>
        </w:tc>
        <w:tc>
          <w:tcPr>
            <w:tcW w:w="2127" w:type="dxa"/>
          </w:tcPr>
          <w:p w:rsidR="00F03DE9" w:rsidRPr="007047BD" w:rsidRDefault="005B7CA4" w:rsidP="00983871">
            <w:pPr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25</w:t>
            </w:r>
            <w:r w:rsidR="00F03DE9">
              <w:rPr>
                <w:rStyle w:val="23"/>
                <w:rFonts w:eastAsia="Calibri"/>
                <w:color w:val="auto"/>
                <w:sz w:val="24"/>
                <w:szCs w:val="24"/>
              </w:rPr>
              <w:t>0</w:t>
            </w:r>
            <w:r w:rsidR="00F03DE9" w:rsidRPr="007047BD">
              <w:rPr>
                <w:rStyle w:val="23"/>
                <w:rFonts w:eastAsia="Calibri"/>
                <w:color w:val="auto"/>
                <w:sz w:val="24"/>
                <w:szCs w:val="24"/>
              </w:rPr>
              <w:t>,00</w:t>
            </w:r>
          </w:p>
        </w:tc>
      </w:tr>
      <w:tr w:rsidR="00F03DE9" w:rsidRPr="007047BD" w:rsidTr="00204B54">
        <w:trPr>
          <w:cantSplit/>
        </w:trPr>
        <w:tc>
          <w:tcPr>
            <w:tcW w:w="537" w:type="dxa"/>
          </w:tcPr>
          <w:p w:rsidR="00F03DE9" w:rsidRPr="004142ED" w:rsidRDefault="00F03DE9" w:rsidP="00534732">
            <w:pPr>
              <w:contextualSpacing/>
              <w:jc w:val="center"/>
            </w:pPr>
            <w:r>
              <w:t>31</w:t>
            </w:r>
            <w:r w:rsidRPr="004142ED">
              <w:t>.</w:t>
            </w:r>
          </w:p>
        </w:tc>
        <w:tc>
          <w:tcPr>
            <w:tcW w:w="2262" w:type="dxa"/>
          </w:tcPr>
          <w:p w:rsidR="00F03DE9" w:rsidRPr="007047BD" w:rsidRDefault="009074DC" w:rsidP="009074DC">
            <w:r w:rsidRPr="009074DC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Скобы для </w:t>
            </w:r>
            <w:proofErr w:type="spellStart"/>
            <w:r w:rsidRPr="009074DC">
              <w:rPr>
                <w:rStyle w:val="23"/>
                <w:rFonts w:eastAsia="Calibri"/>
                <w:color w:val="auto"/>
                <w:sz w:val="24"/>
                <w:szCs w:val="24"/>
              </w:rPr>
              <w:t>степле-ра</w:t>
            </w:r>
            <w:proofErr w:type="spellEnd"/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9074DC">
              <w:rPr>
                <w:rStyle w:val="23"/>
                <w:rFonts w:eastAsia="Calibri"/>
                <w:color w:val="auto"/>
                <w:sz w:val="24"/>
                <w:szCs w:val="24"/>
              </w:rPr>
              <w:t>(размер скоб: №</w:t>
            </w:r>
            <w:r w:rsidR="00204B54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9074DC">
              <w:rPr>
                <w:rStyle w:val="23"/>
                <w:rFonts w:eastAsia="Calibri"/>
                <w:color w:val="auto"/>
                <w:sz w:val="24"/>
                <w:szCs w:val="24"/>
              </w:rPr>
              <w:t>23/10; №</w:t>
            </w:r>
            <w:r w:rsidR="00204B54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9074DC">
              <w:rPr>
                <w:rStyle w:val="23"/>
                <w:rFonts w:eastAsia="Calibri"/>
                <w:color w:val="auto"/>
                <w:sz w:val="24"/>
                <w:szCs w:val="24"/>
              </w:rPr>
              <w:t>23/15; №</w:t>
            </w:r>
            <w:r w:rsidR="00204B54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9074DC">
              <w:rPr>
                <w:rStyle w:val="23"/>
                <w:rFonts w:eastAsia="Calibri"/>
                <w:color w:val="auto"/>
                <w:sz w:val="24"/>
                <w:szCs w:val="24"/>
              </w:rPr>
              <w:t>23/20)</w:t>
            </w:r>
          </w:p>
        </w:tc>
        <w:tc>
          <w:tcPr>
            <w:tcW w:w="1134" w:type="dxa"/>
          </w:tcPr>
          <w:p w:rsidR="00F03DE9" w:rsidRPr="007047BD" w:rsidRDefault="00F03DE9" w:rsidP="00983871">
            <w:pPr>
              <w:jc w:val="center"/>
            </w:pPr>
            <w:proofErr w:type="spellStart"/>
            <w:r w:rsidRPr="007047BD">
              <w:rPr>
                <w:rStyle w:val="23"/>
                <w:rFonts w:eastAsia="Calibri"/>
                <w:color w:val="auto"/>
                <w:sz w:val="24"/>
                <w:szCs w:val="24"/>
              </w:rPr>
              <w:t>кор</w:t>
            </w:r>
            <w:proofErr w:type="spellEnd"/>
            <w:r w:rsidRPr="007047BD">
              <w:rPr>
                <w:rStyle w:val="23"/>
                <w:rFonts w:eastAsia="Calibri"/>
                <w:color w:val="auto"/>
                <w:sz w:val="24"/>
                <w:szCs w:val="24"/>
              </w:rPr>
              <w:t>.</w:t>
            </w:r>
          </w:p>
        </w:tc>
        <w:tc>
          <w:tcPr>
            <w:tcW w:w="1845" w:type="dxa"/>
          </w:tcPr>
          <w:p w:rsidR="00F03DE9" w:rsidRPr="007047BD" w:rsidRDefault="00F03DE9" w:rsidP="00983871">
            <w:pPr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F03DE9" w:rsidRPr="007047BD" w:rsidRDefault="00F03DE9" w:rsidP="00983871">
            <w:pPr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F03DE9" w:rsidRPr="007047BD" w:rsidRDefault="00F03DE9" w:rsidP="00983871">
            <w:pPr>
              <w:jc w:val="center"/>
            </w:pPr>
            <w:r>
              <w:rPr>
                <w:rStyle w:val="210pt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03DE9" w:rsidRPr="007047BD" w:rsidRDefault="00F03DE9" w:rsidP="00983871">
            <w:pPr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F03DE9" w:rsidRPr="007047BD" w:rsidRDefault="00F03DE9" w:rsidP="00983871">
            <w:pPr>
              <w:jc w:val="center"/>
            </w:pPr>
            <w:r w:rsidRPr="007047BD">
              <w:t>-</w:t>
            </w:r>
          </w:p>
        </w:tc>
        <w:tc>
          <w:tcPr>
            <w:tcW w:w="1701" w:type="dxa"/>
          </w:tcPr>
          <w:p w:rsidR="00F03DE9" w:rsidRPr="007047BD" w:rsidRDefault="00F03DE9" w:rsidP="00983871">
            <w:pPr>
              <w:jc w:val="center"/>
            </w:pPr>
            <w:r w:rsidRPr="007047BD">
              <w:rPr>
                <w:rStyle w:val="29pt"/>
                <w:rFonts w:eastAsia="Calibri"/>
                <w:color w:val="auto"/>
                <w:sz w:val="24"/>
                <w:szCs w:val="24"/>
              </w:rPr>
              <w:t xml:space="preserve">1 раз в </w:t>
            </w:r>
            <w:r>
              <w:rPr>
                <w:rStyle w:val="29pt"/>
                <w:rFonts w:eastAsia="Calibri"/>
                <w:color w:val="auto"/>
                <w:sz w:val="24"/>
                <w:szCs w:val="24"/>
              </w:rPr>
              <w:t>ква</w:t>
            </w:r>
            <w:r>
              <w:rPr>
                <w:rStyle w:val="29pt"/>
                <w:rFonts w:eastAsia="Calibri"/>
                <w:color w:val="auto"/>
                <w:sz w:val="24"/>
                <w:szCs w:val="24"/>
              </w:rPr>
              <w:t>р</w:t>
            </w:r>
            <w:r>
              <w:rPr>
                <w:rStyle w:val="29pt"/>
                <w:rFonts w:eastAsia="Calibri"/>
                <w:color w:val="auto"/>
                <w:sz w:val="24"/>
                <w:szCs w:val="24"/>
              </w:rPr>
              <w:t>тал</w:t>
            </w:r>
          </w:p>
        </w:tc>
        <w:tc>
          <w:tcPr>
            <w:tcW w:w="2127" w:type="dxa"/>
          </w:tcPr>
          <w:p w:rsidR="00F03DE9" w:rsidRPr="007047BD" w:rsidRDefault="005B7CA4" w:rsidP="00983871">
            <w:pPr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13</w:t>
            </w:r>
            <w:r w:rsidR="00F03DE9">
              <w:rPr>
                <w:rStyle w:val="23"/>
                <w:rFonts w:eastAsia="Calibri"/>
                <w:color w:val="auto"/>
                <w:sz w:val="24"/>
                <w:szCs w:val="24"/>
              </w:rPr>
              <w:t>0</w:t>
            </w:r>
            <w:r w:rsidR="00F03DE9" w:rsidRPr="007047BD">
              <w:rPr>
                <w:rStyle w:val="23"/>
                <w:rFonts w:eastAsia="Calibri"/>
                <w:color w:val="auto"/>
                <w:sz w:val="24"/>
                <w:szCs w:val="24"/>
              </w:rPr>
              <w:t>,00</w:t>
            </w:r>
          </w:p>
        </w:tc>
      </w:tr>
      <w:tr w:rsidR="00F03DE9" w:rsidRPr="004142ED" w:rsidTr="00204B54">
        <w:trPr>
          <w:cantSplit/>
        </w:trPr>
        <w:tc>
          <w:tcPr>
            <w:tcW w:w="537" w:type="dxa"/>
          </w:tcPr>
          <w:p w:rsidR="00F03DE9" w:rsidRPr="004142ED" w:rsidRDefault="00F03DE9" w:rsidP="00534732">
            <w:pPr>
              <w:contextualSpacing/>
              <w:jc w:val="center"/>
            </w:pPr>
            <w:r>
              <w:t>32</w:t>
            </w:r>
            <w:r w:rsidRPr="004142ED">
              <w:t>.</w:t>
            </w:r>
          </w:p>
        </w:tc>
        <w:tc>
          <w:tcPr>
            <w:tcW w:w="2262" w:type="dxa"/>
            <w:vAlign w:val="center"/>
          </w:tcPr>
          <w:p w:rsidR="009074DC" w:rsidRPr="009074DC" w:rsidRDefault="009074DC" w:rsidP="009074DC">
            <w:pPr>
              <w:rPr>
                <w:rStyle w:val="23"/>
                <w:rFonts w:eastAsia="Calibri"/>
                <w:sz w:val="24"/>
                <w:szCs w:val="24"/>
              </w:rPr>
            </w:pPr>
            <w:proofErr w:type="spellStart"/>
            <w:r w:rsidRPr="009074DC">
              <w:rPr>
                <w:rStyle w:val="23"/>
                <w:rFonts w:eastAsia="Calibri"/>
                <w:sz w:val="24"/>
                <w:szCs w:val="24"/>
              </w:rPr>
              <w:t>Степлер</w:t>
            </w:r>
            <w:proofErr w:type="spellEnd"/>
            <w:r w:rsidRPr="009074DC">
              <w:rPr>
                <w:rStyle w:val="23"/>
                <w:rFonts w:eastAsia="Calibri"/>
                <w:sz w:val="24"/>
                <w:szCs w:val="24"/>
              </w:rPr>
              <w:t xml:space="preserve"> </w:t>
            </w:r>
          </w:p>
          <w:p w:rsidR="00F03DE9" w:rsidRPr="004142ED" w:rsidRDefault="009074DC" w:rsidP="009074DC">
            <w:r w:rsidRPr="009074DC">
              <w:rPr>
                <w:rStyle w:val="23"/>
                <w:rFonts w:eastAsia="Calibri"/>
                <w:sz w:val="24"/>
                <w:szCs w:val="24"/>
              </w:rPr>
              <w:t xml:space="preserve">(количество </w:t>
            </w:r>
            <w:proofErr w:type="spellStart"/>
            <w:r w:rsidRPr="009074DC">
              <w:rPr>
                <w:rStyle w:val="23"/>
                <w:rFonts w:eastAsia="Calibri"/>
                <w:sz w:val="24"/>
                <w:szCs w:val="24"/>
              </w:rPr>
              <w:t>сшива-емых</w:t>
            </w:r>
            <w:proofErr w:type="spellEnd"/>
            <w:r w:rsidRPr="009074DC">
              <w:rPr>
                <w:rStyle w:val="23"/>
                <w:rFonts w:eastAsia="Calibri"/>
                <w:sz w:val="24"/>
                <w:szCs w:val="24"/>
              </w:rPr>
              <w:t xml:space="preserve"> листов (80</w:t>
            </w:r>
            <w:r w:rsidR="00204B54">
              <w:rPr>
                <w:rStyle w:val="23"/>
                <w:rFonts w:eastAsia="Calibri"/>
                <w:sz w:val="24"/>
                <w:szCs w:val="24"/>
              </w:rPr>
              <w:t xml:space="preserve"> </w:t>
            </w:r>
            <w:r w:rsidRPr="009074DC">
              <w:rPr>
                <w:rStyle w:val="23"/>
                <w:rFonts w:eastAsia="Calibri"/>
                <w:sz w:val="24"/>
                <w:szCs w:val="24"/>
              </w:rPr>
              <w:t>г/м</w:t>
            </w:r>
            <w:proofErr w:type="gramStart"/>
            <w:r w:rsidRPr="009074DC">
              <w:rPr>
                <w:rStyle w:val="23"/>
                <w:rFonts w:eastAsia="Calibri"/>
                <w:sz w:val="24"/>
                <w:szCs w:val="24"/>
              </w:rPr>
              <w:t>2</w:t>
            </w:r>
            <w:proofErr w:type="gramEnd"/>
            <w:r w:rsidRPr="009074DC">
              <w:rPr>
                <w:rStyle w:val="23"/>
                <w:rFonts w:eastAsia="Calibri"/>
                <w:sz w:val="24"/>
                <w:szCs w:val="24"/>
              </w:rPr>
              <w:t>): ≥ 100)</w:t>
            </w:r>
          </w:p>
        </w:tc>
        <w:tc>
          <w:tcPr>
            <w:tcW w:w="1134" w:type="dxa"/>
          </w:tcPr>
          <w:p w:rsidR="00F03DE9" w:rsidRPr="004142ED" w:rsidRDefault="00F03DE9" w:rsidP="0098387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845" w:type="dxa"/>
          </w:tcPr>
          <w:p w:rsidR="00F03DE9" w:rsidRPr="004142ED" w:rsidRDefault="00F03DE9" w:rsidP="00983871">
            <w:pPr>
              <w:jc w:val="center"/>
            </w:pPr>
            <w:r>
              <w:t>-</w:t>
            </w:r>
          </w:p>
        </w:tc>
        <w:tc>
          <w:tcPr>
            <w:tcW w:w="1419" w:type="dxa"/>
          </w:tcPr>
          <w:p w:rsidR="00F03DE9" w:rsidRPr="004142ED" w:rsidRDefault="00F03DE9" w:rsidP="0098387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 на раб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о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чий каб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и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нет</w:t>
            </w:r>
          </w:p>
        </w:tc>
        <w:tc>
          <w:tcPr>
            <w:tcW w:w="1419" w:type="dxa"/>
          </w:tcPr>
          <w:p w:rsidR="00F03DE9" w:rsidRPr="004142ED" w:rsidRDefault="00F03DE9" w:rsidP="00983871">
            <w:pPr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03DE9" w:rsidRPr="004142ED" w:rsidRDefault="00F03DE9" w:rsidP="0098387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 на рабочий кабинет</w:t>
            </w:r>
          </w:p>
        </w:tc>
        <w:tc>
          <w:tcPr>
            <w:tcW w:w="1273" w:type="dxa"/>
          </w:tcPr>
          <w:p w:rsidR="00F03DE9" w:rsidRPr="004142ED" w:rsidRDefault="00F03DE9" w:rsidP="00983871">
            <w:pPr>
              <w:jc w:val="center"/>
            </w:pPr>
            <w:r w:rsidRPr="004142ED">
              <w:t>-</w:t>
            </w:r>
          </w:p>
        </w:tc>
        <w:tc>
          <w:tcPr>
            <w:tcW w:w="1701" w:type="dxa"/>
          </w:tcPr>
          <w:p w:rsidR="00F03DE9" w:rsidRPr="004142ED" w:rsidRDefault="00F03DE9" w:rsidP="00983871">
            <w:pPr>
              <w:jc w:val="center"/>
            </w:pPr>
            <w:r w:rsidRPr="00C018B6">
              <w:rPr>
                <w:rStyle w:val="23"/>
                <w:rFonts w:eastAsia="Calibri"/>
                <w:sz w:val="24"/>
                <w:szCs w:val="24"/>
              </w:rPr>
              <w:t xml:space="preserve">1 раз в </w:t>
            </w:r>
            <w:r>
              <w:rPr>
                <w:rStyle w:val="23"/>
                <w:rFonts w:eastAsia="Calibri"/>
                <w:sz w:val="24"/>
                <w:szCs w:val="24"/>
              </w:rPr>
              <w:t xml:space="preserve">2 </w:t>
            </w:r>
            <w:r w:rsidRPr="00C018B6">
              <w:rPr>
                <w:rStyle w:val="23"/>
                <w:rFonts w:eastAsia="Calibri"/>
                <w:sz w:val="24"/>
                <w:szCs w:val="24"/>
              </w:rPr>
              <w:t>год</w:t>
            </w:r>
            <w:r>
              <w:rPr>
                <w:rStyle w:val="23"/>
                <w:rFonts w:eastAsia="Calibri"/>
                <w:sz w:val="24"/>
                <w:szCs w:val="24"/>
              </w:rPr>
              <w:t>а</w:t>
            </w:r>
          </w:p>
        </w:tc>
        <w:tc>
          <w:tcPr>
            <w:tcW w:w="2127" w:type="dxa"/>
          </w:tcPr>
          <w:p w:rsidR="00F03DE9" w:rsidRPr="004142ED" w:rsidRDefault="00F03DE9" w:rsidP="00983871">
            <w:pPr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450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0,00</w:t>
            </w:r>
          </w:p>
        </w:tc>
      </w:tr>
      <w:tr w:rsidR="00F03DE9" w:rsidRPr="004142ED" w:rsidTr="00204B54">
        <w:trPr>
          <w:cantSplit/>
        </w:trPr>
        <w:tc>
          <w:tcPr>
            <w:tcW w:w="537" w:type="dxa"/>
          </w:tcPr>
          <w:p w:rsidR="00F03DE9" w:rsidRPr="004405E7" w:rsidRDefault="00F03DE9" w:rsidP="00534732">
            <w:pPr>
              <w:contextualSpacing/>
              <w:jc w:val="center"/>
            </w:pPr>
            <w:r>
              <w:t>33</w:t>
            </w:r>
            <w:r w:rsidRPr="004405E7">
              <w:t>.</w:t>
            </w:r>
          </w:p>
        </w:tc>
        <w:tc>
          <w:tcPr>
            <w:tcW w:w="2262" w:type="dxa"/>
            <w:vAlign w:val="center"/>
          </w:tcPr>
          <w:p w:rsidR="009074DC" w:rsidRPr="009074DC" w:rsidRDefault="009074DC" w:rsidP="009074DC">
            <w:pPr>
              <w:rPr>
                <w:rStyle w:val="23"/>
                <w:rFonts w:eastAsia="Calibri"/>
                <w:sz w:val="24"/>
                <w:szCs w:val="24"/>
              </w:rPr>
            </w:pPr>
            <w:proofErr w:type="spellStart"/>
            <w:r w:rsidRPr="009074DC">
              <w:rPr>
                <w:rStyle w:val="23"/>
                <w:rFonts w:eastAsia="Calibri"/>
                <w:sz w:val="24"/>
                <w:szCs w:val="24"/>
              </w:rPr>
              <w:t>Степлер</w:t>
            </w:r>
            <w:proofErr w:type="spellEnd"/>
            <w:r w:rsidRPr="009074DC">
              <w:rPr>
                <w:rStyle w:val="23"/>
                <w:rFonts w:eastAsia="Calibri"/>
                <w:sz w:val="24"/>
                <w:szCs w:val="24"/>
              </w:rPr>
              <w:t xml:space="preserve"> </w:t>
            </w:r>
          </w:p>
          <w:p w:rsidR="00F03DE9" w:rsidRPr="004142ED" w:rsidRDefault="009074DC" w:rsidP="009074DC">
            <w:r w:rsidRPr="009074DC">
              <w:rPr>
                <w:rStyle w:val="23"/>
                <w:rFonts w:eastAsia="Calibri"/>
                <w:sz w:val="24"/>
                <w:szCs w:val="24"/>
              </w:rPr>
              <w:t xml:space="preserve">(количество </w:t>
            </w:r>
            <w:proofErr w:type="spellStart"/>
            <w:r w:rsidRPr="009074DC">
              <w:rPr>
                <w:rStyle w:val="23"/>
                <w:rFonts w:eastAsia="Calibri"/>
                <w:sz w:val="24"/>
                <w:szCs w:val="24"/>
              </w:rPr>
              <w:t>сшива-емых</w:t>
            </w:r>
            <w:proofErr w:type="spellEnd"/>
            <w:r w:rsidRPr="009074DC">
              <w:rPr>
                <w:rStyle w:val="23"/>
                <w:rFonts w:eastAsia="Calibri"/>
                <w:sz w:val="24"/>
                <w:szCs w:val="24"/>
              </w:rPr>
              <w:t xml:space="preserve"> листов (80</w:t>
            </w:r>
            <w:r w:rsidR="00204B54">
              <w:rPr>
                <w:rStyle w:val="23"/>
                <w:rFonts w:eastAsia="Calibri"/>
                <w:sz w:val="24"/>
                <w:szCs w:val="24"/>
              </w:rPr>
              <w:t xml:space="preserve"> </w:t>
            </w:r>
            <w:r w:rsidRPr="009074DC">
              <w:rPr>
                <w:rStyle w:val="23"/>
                <w:rFonts w:eastAsia="Calibri"/>
                <w:sz w:val="24"/>
                <w:szCs w:val="24"/>
              </w:rPr>
              <w:t>г/м</w:t>
            </w:r>
            <w:proofErr w:type="gramStart"/>
            <w:r w:rsidRPr="009074DC">
              <w:rPr>
                <w:rStyle w:val="23"/>
                <w:rFonts w:eastAsia="Calibri"/>
                <w:sz w:val="24"/>
                <w:szCs w:val="24"/>
              </w:rPr>
              <w:t>2</w:t>
            </w:r>
            <w:proofErr w:type="gramEnd"/>
            <w:r w:rsidRPr="009074DC">
              <w:rPr>
                <w:rStyle w:val="23"/>
                <w:rFonts w:eastAsia="Calibri"/>
                <w:sz w:val="24"/>
                <w:szCs w:val="24"/>
              </w:rPr>
              <w:t>): ≥ 40)</w:t>
            </w:r>
          </w:p>
        </w:tc>
        <w:tc>
          <w:tcPr>
            <w:tcW w:w="1134" w:type="dxa"/>
          </w:tcPr>
          <w:p w:rsidR="00F03DE9" w:rsidRPr="004142ED" w:rsidRDefault="00F03DE9" w:rsidP="0098387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845" w:type="dxa"/>
          </w:tcPr>
          <w:p w:rsidR="00F03DE9" w:rsidRPr="004142ED" w:rsidRDefault="00F03DE9" w:rsidP="0098387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F03DE9" w:rsidRPr="004142ED" w:rsidRDefault="00F03DE9" w:rsidP="0098387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F03DE9" w:rsidRPr="004142ED" w:rsidRDefault="00F03DE9" w:rsidP="0098387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03DE9" w:rsidRPr="004142ED" w:rsidRDefault="00F03DE9" w:rsidP="0098387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F03DE9" w:rsidRPr="004142ED" w:rsidRDefault="00F03DE9" w:rsidP="00983871">
            <w:pPr>
              <w:jc w:val="center"/>
            </w:pPr>
            <w:r w:rsidRPr="004142ED">
              <w:t>-</w:t>
            </w:r>
          </w:p>
        </w:tc>
        <w:tc>
          <w:tcPr>
            <w:tcW w:w="1701" w:type="dxa"/>
          </w:tcPr>
          <w:p w:rsidR="00F03DE9" w:rsidRPr="004142ED" w:rsidRDefault="00F03DE9" w:rsidP="00983871">
            <w:pPr>
              <w:jc w:val="center"/>
            </w:pPr>
            <w:r w:rsidRPr="00C018B6">
              <w:rPr>
                <w:rStyle w:val="23"/>
                <w:rFonts w:eastAsia="Calibri"/>
                <w:sz w:val="24"/>
                <w:szCs w:val="24"/>
              </w:rPr>
              <w:t xml:space="preserve">1 раз в </w:t>
            </w:r>
            <w:r>
              <w:rPr>
                <w:rStyle w:val="23"/>
                <w:rFonts w:eastAsia="Calibri"/>
                <w:sz w:val="24"/>
                <w:szCs w:val="24"/>
              </w:rPr>
              <w:t xml:space="preserve">2 </w:t>
            </w:r>
            <w:r w:rsidRPr="00C018B6">
              <w:rPr>
                <w:rStyle w:val="23"/>
                <w:rFonts w:eastAsia="Calibri"/>
                <w:sz w:val="24"/>
                <w:szCs w:val="24"/>
              </w:rPr>
              <w:t>год</w:t>
            </w:r>
            <w:r>
              <w:rPr>
                <w:rStyle w:val="23"/>
                <w:rFonts w:eastAsia="Calibri"/>
                <w:sz w:val="24"/>
                <w:szCs w:val="24"/>
              </w:rPr>
              <w:t>а</w:t>
            </w:r>
          </w:p>
        </w:tc>
        <w:tc>
          <w:tcPr>
            <w:tcW w:w="2127" w:type="dxa"/>
          </w:tcPr>
          <w:p w:rsidR="00F03DE9" w:rsidRPr="004142ED" w:rsidRDefault="00F03DE9" w:rsidP="00983871">
            <w:pPr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2226,67</w:t>
            </w:r>
          </w:p>
        </w:tc>
      </w:tr>
      <w:tr w:rsidR="00F03DE9" w:rsidRPr="004405E7" w:rsidTr="00204B54">
        <w:trPr>
          <w:cantSplit/>
        </w:trPr>
        <w:tc>
          <w:tcPr>
            <w:tcW w:w="537" w:type="dxa"/>
          </w:tcPr>
          <w:p w:rsidR="00F03DE9" w:rsidRPr="004142ED" w:rsidRDefault="00F03DE9" w:rsidP="00534732">
            <w:pPr>
              <w:contextualSpacing/>
              <w:jc w:val="center"/>
            </w:pPr>
            <w:r>
              <w:t>34</w:t>
            </w:r>
            <w:r w:rsidRPr="004142ED">
              <w:t>.</w:t>
            </w:r>
          </w:p>
        </w:tc>
        <w:tc>
          <w:tcPr>
            <w:tcW w:w="2262" w:type="dxa"/>
            <w:vAlign w:val="bottom"/>
          </w:tcPr>
          <w:p w:rsidR="00F03DE9" w:rsidRPr="004405E7" w:rsidRDefault="00F03DE9" w:rsidP="002C3FAE">
            <w:r w:rsidRPr="004405E7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Скрепки </w:t>
            </w:r>
            <w:r w:rsidR="002C3FAE">
              <w:rPr>
                <w:rStyle w:val="23"/>
                <w:rFonts w:eastAsia="Calibri"/>
                <w:color w:val="auto"/>
                <w:sz w:val="24"/>
                <w:szCs w:val="24"/>
              </w:rPr>
              <w:t>металл</w:t>
            </w:r>
            <w:r w:rsidR="002C3FAE">
              <w:rPr>
                <w:rStyle w:val="23"/>
                <w:rFonts w:eastAsia="Calibri"/>
                <w:color w:val="auto"/>
                <w:sz w:val="24"/>
                <w:szCs w:val="24"/>
              </w:rPr>
              <w:t>и</w:t>
            </w:r>
            <w:r w:rsidR="002C3FAE">
              <w:rPr>
                <w:rStyle w:val="23"/>
                <w:rFonts w:eastAsia="Calibri"/>
                <w:color w:val="auto"/>
                <w:sz w:val="24"/>
                <w:szCs w:val="24"/>
              </w:rPr>
              <w:t>ческие</w:t>
            </w:r>
          </w:p>
        </w:tc>
        <w:tc>
          <w:tcPr>
            <w:tcW w:w="1134" w:type="dxa"/>
          </w:tcPr>
          <w:p w:rsidR="00F03DE9" w:rsidRPr="004405E7" w:rsidRDefault="00F03DE9" w:rsidP="00983871">
            <w:pPr>
              <w:jc w:val="center"/>
            </w:pPr>
            <w:proofErr w:type="spellStart"/>
            <w:r w:rsidRPr="004405E7">
              <w:rPr>
                <w:rStyle w:val="23"/>
                <w:rFonts w:eastAsia="Calibri"/>
                <w:color w:val="auto"/>
                <w:sz w:val="24"/>
                <w:szCs w:val="24"/>
              </w:rPr>
              <w:t>кор</w:t>
            </w:r>
            <w:proofErr w:type="spellEnd"/>
            <w:r w:rsidRPr="004405E7">
              <w:rPr>
                <w:rStyle w:val="23"/>
                <w:rFonts w:eastAsia="Calibri"/>
                <w:color w:val="auto"/>
                <w:sz w:val="24"/>
                <w:szCs w:val="24"/>
              </w:rPr>
              <w:t>.</w:t>
            </w:r>
          </w:p>
        </w:tc>
        <w:tc>
          <w:tcPr>
            <w:tcW w:w="1845" w:type="dxa"/>
          </w:tcPr>
          <w:p w:rsidR="00F03DE9" w:rsidRPr="004405E7" w:rsidRDefault="00F03DE9" w:rsidP="00983871">
            <w:pPr>
              <w:jc w:val="center"/>
            </w:pPr>
            <w:r w:rsidRPr="004405E7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F03DE9" w:rsidRPr="004405E7" w:rsidRDefault="00F03DE9" w:rsidP="00983871">
            <w:pPr>
              <w:jc w:val="center"/>
            </w:pPr>
            <w:r w:rsidRPr="004405E7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F03DE9" w:rsidRPr="004405E7" w:rsidRDefault="00F03DE9" w:rsidP="00983871">
            <w:pPr>
              <w:jc w:val="center"/>
            </w:pPr>
            <w:r w:rsidRPr="004405E7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03DE9" w:rsidRPr="004405E7" w:rsidRDefault="00F03DE9" w:rsidP="00983871">
            <w:pPr>
              <w:jc w:val="center"/>
            </w:pPr>
            <w:r w:rsidRPr="004405E7">
              <w:t>1</w:t>
            </w:r>
          </w:p>
        </w:tc>
        <w:tc>
          <w:tcPr>
            <w:tcW w:w="1273" w:type="dxa"/>
          </w:tcPr>
          <w:p w:rsidR="00F03DE9" w:rsidRPr="004405E7" w:rsidRDefault="00F03DE9" w:rsidP="00983871">
            <w:pPr>
              <w:jc w:val="center"/>
            </w:pPr>
            <w:r w:rsidRPr="004405E7">
              <w:t>-</w:t>
            </w:r>
          </w:p>
        </w:tc>
        <w:tc>
          <w:tcPr>
            <w:tcW w:w="1701" w:type="dxa"/>
          </w:tcPr>
          <w:p w:rsidR="00F03DE9" w:rsidRPr="004405E7" w:rsidRDefault="00F03DE9" w:rsidP="00983871">
            <w:pPr>
              <w:jc w:val="center"/>
            </w:pPr>
            <w:r w:rsidRPr="004405E7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ква</w:t>
            </w:r>
            <w:r w:rsidRPr="004405E7">
              <w:rPr>
                <w:rStyle w:val="29pt"/>
                <w:rFonts w:eastAsia="Calibri"/>
                <w:color w:val="auto"/>
                <w:sz w:val="24"/>
                <w:szCs w:val="24"/>
              </w:rPr>
              <w:t>р</w:t>
            </w:r>
            <w:r w:rsidRPr="004405E7">
              <w:rPr>
                <w:rStyle w:val="29pt"/>
                <w:rFonts w:eastAsia="Calibri"/>
                <w:color w:val="auto"/>
                <w:sz w:val="24"/>
                <w:szCs w:val="24"/>
              </w:rPr>
              <w:t>тал</w:t>
            </w:r>
          </w:p>
        </w:tc>
        <w:tc>
          <w:tcPr>
            <w:tcW w:w="2127" w:type="dxa"/>
          </w:tcPr>
          <w:p w:rsidR="00F03DE9" w:rsidRPr="004405E7" w:rsidRDefault="005B7CA4" w:rsidP="00983871">
            <w:pPr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7</w:t>
            </w:r>
            <w:r w:rsidR="00F03DE9">
              <w:rPr>
                <w:rStyle w:val="23"/>
                <w:rFonts w:eastAsia="Calibri"/>
                <w:color w:val="auto"/>
                <w:sz w:val="24"/>
                <w:szCs w:val="24"/>
              </w:rPr>
              <w:t>0</w:t>
            </w:r>
            <w:r w:rsidR="00F03DE9" w:rsidRPr="004405E7">
              <w:rPr>
                <w:rStyle w:val="23"/>
                <w:rFonts w:eastAsia="Calibri"/>
                <w:color w:val="auto"/>
                <w:sz w:val="24"/>
                <w:szCs w:val="24"/>
              </w:rPr>
              <w:t>,00</w:t>
            </w:r>
          </w:p>
        </w:tc>
      </w:tr>
      <w:tr w:rsidR="00F03DE9" w:rsidRPr="004142ED" w:rsidTr="00204B54">
        <w:trPr>
          <w:cantSplit/>
        </w:trPr>
        <w:tc>
          <w:tcPr>
            <w:tcW w:w="537" w:type="dxa"/>
          </w:tcPr>
          <w:p w:rsidR="00F03DE9" w:rsidRPr="008E5DF7" w:rsidRDefault="00F03DE9" w:rsidP="00534732">
            <w:pPr>
              <w:contextualSpacing/>
              <w:jc w:val="center"/>
            </w:pPr>
            <w:r>
              <w:t>35.</w:t>
            </w:r>
          </w:p>
        </w:tc>
        <w:tc>
          <w:tcPr>
            <w:tcW w:w="2262" w:type="dxa"/>
          </w:tcPr>
          <w:p w:rsidR="00F03DE9" w:rsidRPr="004142ED" w:rsidRDefault="00394EBF" w:rsidP="00E34791">
            <w:pPr>
              <w:contextualSpacing/>
            </w:pPr>
            <w:r w:rsidRPr="00394EBF">
              <w:rPr>
                <w:rStyle w:val="23"/>
                <w:rFonts w:eastAsia="Calibri"/>
                <w:sz w:val="24"/>
                <w:szCs w:val="24"/>
              </w:rPr>
              <w:t>Ручки и маркеры с наконечником из фетра и прочих п</w:t>
            </w:r>
            <w:r w:rsidRPr="00394EBF">
              <w:rPr>
                <w:rStyle w:val="23"/>
                <w:rFonts w:eastAsia="Calibri"/>
                <w:sz w:val="24"/>
                <w:szCs w:val="24"/>
              </w:rPr>
              <w:t>о</w:t>
            </w:r>
            <w:r w:rsidRPr="00394EBF">
              <w:rPr>
                <w:rStyle w:val="23"/>
                <w:rFonts w:eastAsia="Calibri"/>
                <w:sz w:val="24"/>
                <w:szCs w:val="24"/>
              </w:rPr>
              <w:t>ристых материалов</w:t>
            </w:r>
          </w:p>
        </w:tc>
        <w:tc>
          <w:tcPr>
            <w:tcW w:w="1134" w:type="dxa"/>
          </w:tcPr>
          <w:p w:rsidR="00F03DE9" w:rsidRPr="004142ED" w:rsidRDefault="00F03DE9" w:rsidP="004142ED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845" w:type="dxa"/>
          </w:tcPr>
          <w:p w:rsidR="00F03DE9" w:rsidRPr="004142ED" w:rsidRDefault="00F03DE9" w:rsidP="004142ED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F03DE9" w:rsidRPr="004142ED" w:rsidRDefault="00F03DE9" w:rsidP="004142ED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F03DE9" w:rsidRPr="004142ED" w:rsidRDefault="00F03DE9" w:rsidP="004142ED">
            <w:pPr>
              <w:contextualSpacing/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03DE9" w:rsidRPr="004142ED" w:rsidRDefault="00F03DE9" w:rsidP="004142ED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F03DE9" w:rsidRPr="004142ED" w:rsidRDefault="00F03DE9" w:rsidP="004142ED">
            <w:pPr>
              <w:contextualSpacing/>
              <w:jc w:val="center"/>
            </w:pPr>
            <w:r w:rsidRPr="004142ED">
              <w:t>-</w:t>
            </w:r>
          </w:p>
        </w:tc>
        <w:tc>
          <w:tcPr>
            <w:tcW w:w="1701" w:type="dxa"/>
          </w:tcPr>
          <w:p w:rsidR="00F03DE9" w:rsidRPr="00276DB7" w:rsidRDefault="00F03DE9" w:rsidP="00276DB7">
            <w:pPr>
              <w:jc w:val="center"/>
            </w:pPr>
            <w:r w:rsidRPr="00276DB7">
              <w:rPr>
                <w:rStyle w:val="29pt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2127" w:type="dxa"/>
          </w:tcPr>
          <w:p w:rsidR="00F03DE9" w:rsidRPr="002F4385" w:rsidRDefault="005B7CA4" w:rsidP="002F4385">
            <w:pPr>
              <w:contextualSpacing/>
              <w:jc w:val="center"/>
              <w:rPr>
                <w:rFonts w:eastAsia="Calibri"/>
                <w:color w:val="000000"/>
                <w:lang w:bidi="ru-RU"/>
              </w:rPr>
            </w:pPr>
            <w:r>
              <w:rPr>
                <w:rStyle w:val="23"/>
                <w:rFonts w:eastAsia="Calibri"/>
                <w:sz w:val="24"/>
                <w:szCs w:val="24"/>
              </w:rPr>
              <w:t>55</w:t>
            </w:r>
            <w:r w:rsidR="00F03DE9" w:rsidRPr="004142ED">
              <w:rPr>
                <w:rStyle w:val="23"/>
                <w:rFonts w:eastAsia="Calibri"/>
                <w:sz w:val="24"/>
                <w:szCs w:val="24"/>
              </w:rPr>
              <w:t>,00</w:t>
            </w:r>
          </w:p>
        </w:tc>
      </w:tr>
      <w:tr w:rsidR="00F03DE9" w:rsidRPr="008E5DF7" w:rsidTr="00204B54">
        <w:trPr>
          <w:cantSplit/>
        </w:trPr>
        <w:tc>
          <w:tcPr>
            <w:tcW w:w="537" w:type="dxa"/>
          </w:tcPr>
          <w:p w:rsidR="00F03DE9" w:rsidRPr="008E5DF7" w:rsidRDefault="00F03DE9" w:rsidP="00534732">
            <w:pPr>
              <w:contextualSpacing/>
              <w:jc w:val="center"/>
            </w:pPr>
            <w:r>
              <w:lastRenderedPageBreak/>
              <w:t>36.</w:t>
            </w:r>
          </w:p>
        </w:tc>
        <w:tc>
          <w:tcPr>
            <w:tcW w:w="2262" w:type="dxa"/>
          </w:tcPr>
          <w:p w:rsidR="00F03DE9" w:rsidRPr="008E5DF7" w:rsidRDefault="003812E0" w:rsidP="003812E0">
            <w:proofErr w:type="gramStart"/>
            <w:r w:rsidRPr="003812E0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Точилка </w:t>
            </w:r>
            <w:proofErr w:type="spellStart"/>
            <w:r w:rsidRPr="003812E0">
              <w:rPr>
                <w:rStyle w:val="23"/>
                <w:rFonts w:eastAsia="Calibri"/>
                <w:color w:val="auto"/>
                <w:sz w:val="24"/>
                <w:szCs w:val="24"/>
              </w:rPr>
              <w:t>канцеляр-ская</w:t>
            </w:r>
            <w:proofErr w:type="spellEnd"/>
            <w:r w:rsidRPr="003812E0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 для </w:t>
            </w:r>
            <w:proofErr w:type="spellStart"/>
            <w:r w:rsidRPr="003812E0">
              <w:rPr>
                <w:rStyle w:val="23"/>
                <w:rFonts w:eastAsia="Calibri"/>
                <w:color w:val="auto"/>
                <w:sz w:val="24"/>
                <w:szCs w:val="24"/>
              </w:rPr>
              <w:t>каранда-шей</w:t>
            </w:r>
            <w:proofErr w:type="spellEnd"/>
            <w:r w:rsidRPr="003812E0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 (тип: механ</w:t>
            </w:r>
            <w:r w:rsidRPr="003812E0">
              <w:rPr>
                <w:rStyle w:val="23"/>
                <w:rFonts w:eastAsia="Calibri"/>
                <w:color w:val="auto"/>
                <w:sz w:val="24"/>
                <w:szCs w:val="24"/>
              </w:rPr>
              <w:t>и</w:t>
            </w:r>
            <w:r w:rsidR="00204B54">
              <w:rPr>
                <w:rStyle w:val="23"/>
                <w:rFonts w:eastAsia="Calibri"/>
                <w:color w:val="auto"/>
                <w:sz w:val="24"/>
                <w:szCs w:val="24"/>
              </w:rPr>
              <w:t>че</w:t>
            </w:r>
            <w:r w:rsidRPr="003812E0">
              <w:rPr>
                <w:rStyle w:val="23"/>
                <w:rFonts w:eastAsia="Calibri"/>
                <w:color w:val="auto"/>
                <w:sz w:val="24"/>
                <w:szCs w:val="24"/>
              </w:rPr>
              <w:t>ская</w:t>
            </w:r>
            <w:proofErr w:type="gramEnd"/>
          </w:p>
        </w:tc>
        <w:tc>
          <w:tcPr>
            <w:tcW w:w="1134" w:type="dxa"/>
          </w:tcPr>
          <w:p w:rsidR="00F03DE9" w:rsidRPr="008E5DF7" w:rsidRDefault="00F03DE9" w:rsidP="00983871">
            <w:pPr>
              <w:jc w:val="center"/>
            </w:pPr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845" w:type="dxa"/>
          </w:tcPr>
          <w:p w:rsidR="00F03DE9" w:rsidRPr="008E5DF7" w:rsidRDefault="00F03DE9" w:rsidP="00983871">
            <w:pPr>
              <w:jc w:val="center"/>
            </w:pPr>
            <w:r w:rsidRPr="008E5DF7">
              <w:rPr>
                <w:rStyle w:val="210pt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F03DE9" w:rsidRPr="008E5DF7" w:rsidRDefault="00F03DE9" w:rsidP="00983871">
            <w:pPr>
              <w:jc w:val="center"/>
            </w:pPr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>1 на раб</w:t>
            </w:r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>о</w:t>
            </w:r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>чий каб</w:t>
            </w:r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>и</w:t>
            </w:r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1419" w:type="dxa"/>
          </w:tcPr>
          <w:p w:rsidR="00F03DE9" w:rsidRPr="008E5DF7" w:rsidRDefault="00F03DE9" w:rsidP="00983871">
            <w:pPr>
              <w:jc w:val="center"/>
            </w:pPr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03DE9" w:rsidRPr="008E5DF7" w:rsidRDefault="00F03DE9" w:rsidP="00983871">
            <w:pPr>
              <w:jc w:val="center"/>
            </w:pPr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F03DE9" w:rsidRPr="008E5DF7" w:rsidRDefault="00F03DE9" w:rsidP="00983871">
            <w:pPr>
              <w:jc w:val="center"/>
            </w:pPr>
            <w:r w:rsidRPr="008E5DF7">
              <w:t>-</w:t>
            </w:r>
          </w:p>
        </w:tc>
        <w:tc>
          <w:tcPr>
            <w:tcW w:w="1701" w:type="dxa"/>
          </w:tcPr>
          <w:p w:rsidR="00F03DE9" w:rsidRPr="008E5DF7" w:rsidRDefault="00F03DE9" w:rsidP="00983871">
            <w:pPr>
              <w:jc w:val="center"/>
            </w:pPr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>1 раз в 5 лет</w:t>
            </w:r>
          </w:p>
        </w:tc>
        <w:tc>
          <w:tcPr>
            <w:tcW w:w="2127" w:type="dxa"/>
          </w:tcPr>
          <w:p w:rsidR="00F03DE9" w:rsidRPr="008E5DF7" w:rsidRDefault="00F03DE9" w:rsidP="00983871">
            <w:pPr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46</w:t>
            </w:r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>0,00</w:t>
            </w:r>
          </w:p>
        </w:tc>
      </w:tr>
      <w:tr w:rsidR="00F03DE9" w:rsidRPr="008E5DF7" w:rsidTr="00204B54">
        <w:trPr>
          <w:cantSplit/>
        </w:trPr>
        <w:tc>
          <w:tcPr>
            <w:tcW w:w="537" w:type="dxa"/>
          </w:tcPr>
          <w:p w:rsidR="00F03DE9" w:rsidRPr="008E5DF7" w:rsidRDefault="00F03DE9" w:rsidP="00534732">
            <w:pPr>
              <w:contextualSpacing/>
              <w:jc w:val="center"/>
            </w:pPr>
            <w:r w:rsidRPr="008E5DF7">
              <w:t>3</w:t>
            </w:r>
            <w:r>
              <w:t>7</w:t>
            </w:r>
            <w:r w:rsidRPr="008E5DF7">
              <w:t>.</w:t>
            </w:r>
          </w:p>
        </w:tc>
        <w:tc>
          <w:tcPr>
            <w:tcW w:w="2262" w:type="dxa"/>
          </w:tcPr>
          <w:p w:rsidR="00F03DE9" w:rsidRPr="008E5DF7" w:rsidRDefault="003812E0" w:rsidP="003812E0">
            <w:pPr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3812E0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Точилка </w:t>
            </w:r>
            <w:proofErr w:type="spellStart"/>
            <w:proofErr w:type="gramStart"/>
            <w:r w:rsidRPr="003812E0">
              <w:rPr>
                <w:rStyle w:val="23"/>
                <w:rFonts w:eastAsia="Calibri"/>
                <w:color w:val="auto"/>
                <w:sz w:val="24"/>
                <w:szCs w:val="24"/>
              </w:rPr>
              <w:t>канцеляр-ская</w:t>
            </w:r>
            <w:proofErr w:type="spellEnd"/>
            <w:proofErr w:type="gramEnd"/>
            <w:r w:rsidRPr="003812E0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 для </w:t>
            </w:r>
            <w:proofErr w:type="spellStart"/>
            <w:r w:rsidRPr="003812E0">
              <w:rPr>
                <w:rStyle w:val="23"/>
                <w:rFonts w:eastAsia="Calibri"/>
                <w:color w:val="auto"/>
                <w:sz w:val="24"/>
                <w:szCs w:val="24"/>
              </w:rPr>
              <w:t>каранда-шей</w:t>
            </w:r>
            <w:proofErr w:type="spellEnd"/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3812E0">
              <w:rPr>
                <w:rStyle w:val="23"/>
                <w:rFonts w:eastAsia="Calibri"/>
                <w:color w:val="auto"/>
                <w:sz w:val="24"/>
                <w:szCs w:val="24"/>
              </w:rPr>
              <w:t>(тип: ручная)</w:t>
            </w:r>
          </w:p>
        </w:tc>
        <w:tc>
          <w:tcPr>
            <w:tcW w:w="1134" w:type="dxa"/>
          </w:tcPr>
          <w:p w:rsidR="00F03DE9" w:rsidRPr="008E5DF7" w:rsidRDefault="00F03DE9" w:rsidP="00983871">
            <w:pPr>
              <w:jc w:val="center"/>
            </w:pPr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845" w:type="dxa"/>
          </w:tcPr>
          <w:p w:rsidR="00F03DE9" w:rsidRPr="008E5DF7" w:rsidRDefault="00F03DE9" w:rsidP="00983871">
            <w:pPr>
              <w:jc w:val="center"/>
            </w:pPr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F03DE9" w:rsidRPr="008E5DF7" w:rsidRDefault="00F03DE9" w:rsidP="00983871">
            <w:pPr>
              <w:jc w:val="center"/>
            </w:pPr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>1 (при о</w:t>
            </w:r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>т</w:t>
            </w:r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сутствии в кабинете </w:t>
            </w:r>
            <w:proofErr w:type="gramStart"/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>механич</w:t>
            </w:r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>е</w:t>
            </w:r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>ской</w:t>
            </w:r>
            <w:proofErr w:type="gramEnd"/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>)</w:t>
            </w:r>
          </w:p>
        </w:tc>
        <w:tc>
          <w:tcPr>
            <w:tcW w:w="1419" w:type="dxa"/>
          </w:tcPr>
          <w:p w:rsidR="00F03DE9" w:rsidRPr="008E5DF7" w:rsidRDefault="00F03DE9" w:rsidP="00983871">
            <w:pPr>
              <w:jc w:val="center"/>
            </w:pPr>
            <w:r w:rsidRPr="008E5DF7">
              <w:rPr>
                <w:rStyle w:val="210pt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03DE9" w:rsidRPr="008E5DF7" w:rsidRDefault="00F03DE9" w:rsidP="00983871">
            <w:pPr>
              <w:jc w:val="center"/>
            </w:pPr>
            <w:r w:rsidRPr="008E5DF7">
              <w:rPr>
                <w:rStyle w:val="210pt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F03DE9" w:rsidRPr="008E5DF7" w:rsidRDefault="00F03DE9" w:rsidP="00983871">
            <w:pPr>
              <w:jc w:val="center"/>
            </w:pPr>
            <w:r w:rsidRPr="008E5DF7">
              <w:t>-</w:t>
            </w:r>
          </w:p>
        </w:tc>
        <w:tc>
          <w:tcPr>
            <w:tcW w:w="1701" w:type="dxa"/>
          </w:tcPr>
          <w:p w:rsidR="00F03DE9" w:rsidRPr="008E5DF7" w:rsidRDefault="00F03DE9" w:rsidP="00983871">
            <w:pPr>
              <w:jc w:val="center"/>
            </w:pPr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>1 раз в 5 лет</w:t>
            </w:r>
          </w:p>
        </w:tc>
        <w:tc>
          <w:tcPr>
            <w:tcW w:w="2127" w:type="dxa"/>
          </w:tcPr>
          <w:p w:rsidR="00F03DE9" w:rsidRPr="008E5DF7" w:rsidRDefault="005B7CA4" w:rsidP="00907E5A">
            <w:pPr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50</w:t>
            </w:r>
            <w:r w:rsidR="00F03DE9"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>,00</w:t>
            </w:r>
          </w:p>
        </w:tc>
      </w:tr>
      <w:tr w:rsidR="00F03DE9" w:rsidRPr="004142ED" w:rsidTr="00204B54">
        <w:trPr>
          <w:cantSplit/>
        </w:trPr>
        <w:tc>
          <w:tcPr>
            <w:tcW w:w="537" w:type="dxa"/>
          </w:tcPr>
          <w:p w:rsidR="00F03DE9" w:rsidRPr="008E5DF7" w:rsidRDefault="00F03DE9" w:rsidP="00534732">
            <w:pPr>
              <w:contextualSpacing/>
              <w:jc w:val="center"/>
            </w:pPr>
            <w:r w:rsidRPr="008E5DF7">
              <w:t>3</w:t>
            </w:r>
            <w:r>
              <w:t>8</w:t>
            </w:r>
            <w:r w:rsidRPr="008E5DF7">
              <w:t>.</w:t>
            </w:r>
          </w:p>
        </w:tc>
        <w:tc>
          <w:tcPr>
            <w:tcW w:w="2262" w:type="dxa"/>
          </w:tcPr>
          <w:p w:rsidR="00F03DE9" w:rsidRPr="004142ED" w:rsidRDefault="003812E0" w:rsidP="004142ED">
            <w:r w:rsidRPr="003812E0">
              <w:rPr>
                <w:rStyle w:val="23"/>
                <w:rFonts w:eastAsia="Calibri"/>
                <w:sz w:val="24"/>
                <w:szCs w:val="24"/>
              </w:rPr>
              <w:t>Файл-вкладыш</w:t>
            </w:r>
          </w:p>
        </w:tc>
        <w:tc>
          <w:tcPr>
            <w:tcW w:w="1134" w:type="dxa"/>
          </w:tcPr>
          <w:p w:rsidR="00F03DE9" w:rsidRPr="004142ED" w:rsidRDefault="00F03DE9" w:rsidP="004142ED">
            <w:pPr>
              <w:jc w:val="center"/>
            </w:pPr>
            <w:proofErr w:type="spellStart"/>
            <w:r w:rsidRPr="004142ED">
              <w:rPr>
                <w:rStyle w:val="23"/>
                <w:rFonts w:eastAsia="Calibri"/>
                <w:sz w:val="24"/>
                <w:szCs w:val="24"/>
              </w:rPr>
              <w:t>упак</w:t>
            </w:r>
            <w:proofErr w:type="spellEnd"/>
            <w:r w:rsidRPr="004142ED">
              <w:rPr>
                <w:rStyle w:val="23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45" w:type="dxa"/>
          </w:tcPr>
          <w:p w:rsidR="00F03DE9" w:rsidRPr="004142ED" w:rsidRDefault="00F03DE9" w:rsidP="004142ED">
            <w:pPr>
              <w:jc w:val="center"/>
            </w:pPr>
            <w:r w:rsidRPr="004142ED">
              <w:rPr>
                <w:rStyle w:val="210pt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F03DE9" w:rsidRPr="004142ED" w:rsidRDefault="00F03DE9" w:rsidP="004142ED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F03DE9" w:rsidRPr="004142ED" w:rsidRDefault="00F03DE9" w:rsidP="004142ED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03DE9" w:rsidRPr="004142ED" w:rsidRDefault="00F03DE9" w:rsidP="004142ED">
            <w:pPr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273" w:type="dxa"/>
          </w:tcPr>
          <w:p w:rsidR="00F03DE9" w:rsidRPr="004142ED" w:rsidRDefault="00F03DE9" w:rsidP="004142ED">
            <w:pPr>
              <w:jc w:val="center"/>
            </w:pPr>
            <w:r w:rsidRPr="004142ED">
              <w:t>-</w:t>
            </w:r>
          </w:p>
        </w:tc>
        <w:tc>
          <w:tcPr>
            <w:tcW w:w="1701" w:type="dxa"/>
          </w:tcPr>
          <w:p w:rsidR="00F03DE9" w:rsidRPr="00421906" w:rsidRDefault="00F03DE9" w:rsidP="00421906">
            <w:pPr>
              <w:jc w:val="center"/>
            </w:pPr>
            <w:r w:rsidRPr="00421906">
              <w:rPr>
                <w:rStyle w:val="29pt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2127" w:type="dxa"/>
          </w:tcPr>
          <w:p w:rsidR="00F03DE9" w:rsidRPr="00F81C8C" w:rsidRDefault="005B7CA4" w:rsidP="00907E5A">
            <w:pPr>
              <w:jc w:val="center"/>
              <w:rPr>
                <w:rFonts w:eastAsia="Calibri"/>
                <w:color w:val="000000"/>
                <w:lang w:bidi="ru-RU"/>
              </w:rPr>
            </w:pPr>
            <w:r>
              <w:rPr>
                <w:rStyle w:val="23"/>
                <w:rFonts w:eastAsia="Calibri"/>
                <w:sz w:val="24"/>
                <w:szCs w:val="24"/>
              </w:rPr>
              <w:t>23</w:t>
            </w:r>
            <w:r w:rsidR="00F03DE9" w:rsidRPr="004142ED">
              <w:rPr>
                <w:rStyle w:val="23"/>
                <w:rFonts w:eastAsia="Calibri"/>
                <w:sz w:val="24"/>
                <w:szCs w:val="24"/>
              </w:rPr>
              <w:t>0,00</w:t>
            </w:r>
          </w:p>
        </w:tc>
      </w:tr>
    </w:tbl>
    <w:p w:rsidR="00EE4D05" w:rsidRDefault="00EE4D05" w:rsidP="00EE4D05">
      <w:pPr>
        <w:jc w:val="both"/>
        <w:rPr>
          <w:sz w:val="28"/>
        </w:rPr>
      </w:pPr>
    </w:p>
    <w:p w:rsidR="0060517C" w:rsidRDefault="0060517C" w:rsidP="00EE4D05">
      <w:pPr>
        <w:jc w:val="both"/>
        <w:rPr>
          <w:sz w:val="28"/>
        </w:rPr>
        <w:sectPr w:rsidR="0060517C" w:rsidSect="009A1951">
          <w:headerReference w:type="first" r:id="rId12"/>
          <w:pgSz w:w="16838" w:h="11906" w:orient="landscape"/>
          <w:pgMar w:top="1985" w:right="567" w:bottom="1134" w:left="1418" w:header="709" w:footer="709" w:gutter="0"/>
          <w:cols w:space="708"/>
          <w:docGrid w:linePitch="360"/>
        </w:sectPr>
      </w:pPr>
    </w:p>
    <w:p w:rsidR="00DB2D46" w:rsidRDefault="00DB2D46" w:rsidP="00DB2D46">
      <w:pPr>
        <w:jc w:val="right"/>
        <w:rPr>
          <w:sz w:val="28"/>
        </w:rPr>
      </w:pPr>
      <w:r>
        <w:rPr>
          <w:sz w:val="28"/>
        </w:rPr>
        <w:lastRenderedPageBreak/>
        <w:t>Таблица 1</w:t>
      </w:r>
      <w:r w:rsidR="001959AF">
        <w:rPr>
          <w:sz w:val="28"/>
        </w:rPr>
        <w:t>2</w:t>
      </w:r>
    </w:p>
    <w:p w:rsidR="00C15588" w:rsidRDefault="00C15588" w:rsidP="00DB2D46">
      <w:pPr>
        <w:jc w:val="right"/>
        <w:rPr>
          <w:sz w:val="28"/>
        </w:rPr>
      </w:pPr>
    </w:p>
    <w:p w:rsidR="00DB2D46" w:rsidRPr="00B26AD6" w:rsidRDefault="00DB2D46" w:rsidP="00DB2D46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B26AD6">
        <w:rPr>
          <w:sz w:val="28"/>
          <w:szCs w:val="28"/>
        </w:rPr>
        <w:t>НОРМАТИВЫ</w:t>
      </w:r>
    </w:p>
    <w:p w:rsidR="00DB2D46" w:rsidRDefault="00DB2D46" w:rsidP="00DB2D46">
      <w:pPr>
        <w:spacing w:line="240" w:lineRule="exact"/>
        <w:jc w:val="center"/>
        <w:rPr>
          <w:sz w:val="28"/>
        </w:rPr>
      </w:pPr>
    </w:p>
    <w:p w:rsidR="00C15588" w:rsidRDefault="00DB2D46" w:rsidP="00DB2D46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>
        <w:rPr>
          <w:sz w:val="28"/>
          <w:szCs w:val="28"/>
        </w:rPr>
        <w:t xml:space="preserve">обеспечения функций </w:t>
      </w:r>
      <w:r w:rsidR="007F71F6">
        <w:rPr>
          <w:sz w:val="28"/>
          <w:szCs w:val="28"/>
        </w:rPr>
        <w:t>управления</w:t>
      </w:r>
      <w:r w:rsidRPr="00700F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759E1">
        <w:rPr>
          <w:sz w:val="28"/>
          <w:szCs w:val="28"/>
        </w:rPr>
        <w:t>каз</w:t>
      </w:r>
      <w:r>
        <w:rPr>
          <w:sz w:val="28"/>
          <w:szCs w:val="28"/>
        </w:rPr>
        <w:t>е</w:t>
      </w:r>
      <w:r w:rsidR="00204B54">
        <w:rPr>
          <w:sz w:val="28"/>
          <w:szCs w:val="28"/>
        </w:rPr>
        <w:t>нного</w:t>
      </w:r>
      <w:r w:rsidRPr="00E759E1">
        <w:rPr>
          <w:sz w:val="28"/>
          <w:szCs w:val="28"/>
        </w:rPr>
        <w:t xml:space="preserve"> учреждени</w:t>
      </w:r>
      <w:r w:rsidR="00204B54">
        <w:rPr>
          <w:sz w:val="28"/>
          <w:szCs w:val="28"/>
        </w:rPr>
        <w:t>я</w:t>
      </w:r>
      <w:r>
        <w:rPr>
          <w:sz w:val="28"/>
          <w:szCs w:val="28"/>
        </w:rPr>
        <w:t xml:space="preserve">, применяемые при расчете затрат на приобретение </w:t>
      </w:r>
      <w:r w:rsidRPr="00DF5AE6">
        <w:rPr>
          <w:sz w:val="28"/>
        </w:rPr>
        <w:t>хозяйственных товаров</w:t>
      </w:r>
    </w:p>
    <w:p w:rsidR="00DB2D46" w:rsidRDefault="00DB2D46" w:rsidP="00DB2D46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 w:rsidRPr="00DF5AE6">
        <w:rPr>
          <w:sz w:val="28"/>
        </w:rPr>
        <w:t>и принадлежностей</w:t>
      </w:r>
      <w:r w:rsidRPr="00A11809">
        <w:rPr>
          <w:rStyle w:val="af2"/>
          <w:sz w:val="28"/>
          <w:szCs w:val="28"/>
        </w:rPr>
        <w:footnoteReference w:id="2"/>
      </w:r>
    </w:p>
    <w:p w:rsidR="00DB2D46" w:rsidRDefault="00DB2D46" w:rsidP="00DB2D46">
      <w:pPr>
        <w:jc w:val="both"/>
        <w:rPr>
          <w:sz w:val="28"/>
        </w:rPr>
      </w:pPr>
    </w:p>
    <w:p w:rsidR="00A44EC6" w:rsidRDefault="00A44EC6" w:rsidP="00DB2D46">
      <w:pPr>
        <w:jc w:val="both"/>
        <w:rPr>
          <w:sz w:val="28"/>
        </w:rPr>
      </w:pP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"/>
        <w:gridCol w:w="2338"/>
        <w:gridCol w:w="1340"/>
        <w:gridCol w:w="1676"/>
        <w:gridCol w:w="1830"/>
        <w:gridCol w:w="1792"/>
      </w:tblGrid>
      <w:tr w:rsidR="00DB2D46" w:rsidRPr="00E12869" w:rsidTr="00366A12">
        <w:trPr>
          <w:trHeight w:val="440"/>
        </w:trPr>
        <w:tc>
          <w:tcPr>
            <w:tcW w:w="637" w:type="dxa"/>
            <w:vMerge w:val="restart"/>
            <w:vAlign w:val="center"/>
          </w:tcPr>
          <w:p w:rsidR="00DB2D46" w:rsidRPr="00E12869" w:rsidRDefault="00DB2D46" w:rsidP="00357167">
            <w:pPr>
              <w:spacing w:line="240" w:lineRule="exact"/>
              <w:contextualSpacing/>
              <w:jc w:val="center"/>
            </w:pPr>
            <w:r w:rsidRPr="00E12869">
              <w:t>№</w:t>
            </w:r>
          </w:p>
          <w:p w:rsidR="00DB2D46" w:rsidRPr="00E12869" w:rsidRDefault="00DB2D46" w:rsidP="00357167">
            <w:pPr>
              <w:spacing w:line="240" w:lineRule="exact"/>
              <w:contextualSpacing/>
              <w:jc w:val="center"/>
            </w:pPr>
            <w:proofErr w:type="gramStart"/>
            <w:r w:rsidRPr="00E12869">
              <w:t>п</w:t>
            </w:r>
            <w:proofErr w:type="gramEnd"/>
            <w:r w:rsidRPr="00E12869">
              <w:t>/п</w:t>
            </w:r>
          </w:p>
        </w:tc>
        <w:tc>
          <w:tcPr>
            <w:tcW w:w="2338" w:type="dxa"/>
            <w:vMerge w:val="restart"/>
            <w:vAlign w:val="center"/>
          </w:tcPr>
          <w:p w:rsidR="00DB2D46" w:rsidRPr="00E12869" w:rsidRDefault="00DB2D46" w:rsidP="00357167">
            <w:pPr>
              <w:spacing w:line="240" w:lineRule="exact"/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E12869">
              <w:rPr>
                <w:rStyle w:val="23"/>
                <w:rFonts w:eastAsia="Calibri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340" w:type="dxa"/>
            <w:vMerge w:val="restart"/>
            <w:vAlign w:val="center"/>
          </w:tcPr>
          <w:p w:rsidR="00DB2D46" w:rsidRPr="00E12869" w:rsidRDefault="00DB2D46" w:rsidP="00357167">
            <w:pPr>
              <w:spacing w:line="240" w:lineRule="exact"/>
              <w:contextualSpacing/>
              <w:jc w:val="center"/>
            </w:pPr>
            <w:r w:rsidRPr="00E12869">
              <w:rPr>
                <w:rStyle w:val="23"/>
                <w:rFonts w:eastAsia="Calibri"/>
                <w:color w:val="auto"/>
                <w:sz w:val="24"/>
                <w:szCs w:val="24"/>
              </w:rPr>
              <w:t>Единица</w:t>
            </w:r>
          </w:p>
          <w:p w:rsidR="00DB2D46" w:rsidRPr="00E12869" w:rsidRDefault="00DB2D46" w:rsidP="00357167">
            <w:pPr>
              <w:spacing w:line="240" w:lineRule="exact"/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E12869">
              <w:rPr>
                <w:rStyle w:val="23"/>
                <w:rFonts w:eastAsia="Calibri"/>
                <w:color w:val="auto"/>
                <w:sz w:val="24"/>
                <w:szCs w:val="24"/>
              </w:rPr>
              <w:t>измерения</w:t>
            </w:r>
          </w:p>
        </w:tc>
        <w:tc>
          <w:tcPr>
            <w:tcW w:w="1676" w:type="dxa"/>
            <w:vMerge w:val="restart"/>
            <w:vAlign w:val="center"/>
          </w:tcPr>
          <w:p w:rsidR="00DB2D46" w:rsidRPr="00E12869" w:rsidRDefault="00DB2D46" w:rsidP="00357167">
            <w:pPr>
              <w:spacing w:line="240" w:lineRule="exact"/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E12869">
              <w:rPr>
                <w:rStyle w:val="23"/>
                <w:rFonts w:eastAsia="Calibri"/>
                <w:color w:val="auto"/>
                <w:sz w:val="24"/>
                <w:szCs w:val="24"/>
              </w:rPr>
              <w:t>Количество (для общих нужд учре</w:t>
            </w:r>
            <w:r w:rsidRPr="00E12869">
              <w:rPr>
                <w:rStyle w:val="23"/>
                <w:rFonts w:eastAsia="Calibri"/>
                <w:color w:val="auto"/>
                <w:sz w:val="24"/>
                <w:szCs w:val="24"/>
              </w:rPr>
              <w:t>ж</w:t>
            </w:r>
            <w:r w:rsidRPr="00E12869">
              <w:rPr>
                <w:rStyle w:val="23"/>
                <w:rFonts w:eastAsia="Calibri"/>
                <w:color w:val="auto"/>
                <w:sz w:val="24"/>
                <w:szCs w:val="24"/>
              </w:rPr>
              <w:t>дения)</w:t>
            </w:r>
          </w:p>
        </w:tc>
        <w:tc>
          <w:tcPr>
            <w:tcW w:w="1830" w:type="dxa"/>
            <w:vMerge w:val="restart"/>
            <w:vAlign w:val="center"/>
          </w:tcPr>
          <w:p w:rsidR="00DB2D46" w:rsidRPr="00E12869" w:rsidRDefault="00963E00" w:rsidP="00296B05">
            <w:pPr>
              <w:spacing w:line="240" w:lineRule="exact"/>
              <w:contextualSpacing/>
              <w:jc w:val="center"/>
            </w:pPr>
            <w:r w:rsidRPr="00E12869">
              <w:rPr>
                <w:rStyle w:val="23"/>
                <w:rFonts w:eastAsia="Calibri"/>
                <w:color w:val="auto"/>
                <w:sz w:val="24"/>
                <w:szCs w:val="24"/>
              </w:rPr>
              <w:t>П</w:t>
            </w:r>
            <w:r w:rsidR="00DB2D46" w:rsidRPr="00E12869">
              <w:rPr>
                <w:rStyle w:val="23"/>
                <w:rFonts w:eastAsia="Calibri"/>
                <w:color w:val="auto"/>
                <w:sz w:val="24"/>
                <w:szCs w:val="24"/>
              </w:rPr>
              <w:t>ериодичность приобретения</w:t>
            </w:r>
          </w:p>
        </w:tc>
        <w:tc>
          <w:tcPr>
            <w:tcW w:w="1792" w:type="dxa"/>
            <w:vMerge w:val="restart"/>
            <w:vAlign w:val="center"/>
          </w:tcPr>
          <w:p w:rsidR="00DB2D46" w:rsidRPr="00E12869" w:rsidRDefault="00DB2D46" w:rsidP="00357167">
            <w:pPr>
              <w:spacing w:line="240" w:lineRule="exact"/>
              <w:contextualSpacing/>
              <w:jc w:val="center"/>
            </w:pPr>
            <w:r w:rsidRPr="00E12869">
              <w:rPr>
                <w:rStyle w:val="23"/>
                <w:rFonts w:eastAsia="Calibri"/>
                <w:color w:val="auto"/>
                <w:sz w:val="24"/>
                <w:szCs w:val="24"/>
              </w:rPr>
              <w:t>Максимальная цена за един</w:t>
            </w:r>
            <w:r w:rsidRPr="00E12869">
              <w:rPr>
                <w:rStyle w:val="23"/>
                <w:rFonts w:eastAsia="Calibri"/>
                <w:color w:val="auto"/>
                <w:sz w:val="24"/>
                <w:szCs w:val="24"/>
              </w:rPr>
              <w:t>и</w:t>
            </w:r>
            <w:r w:rsidRPr="00E12869">
              <w:rPr>
                <w:rStyle w:val="23"/>
                <w:rFonts w:eastAsia="Calibri"/>
                <w:color w:val="auto"/>
                <w:sz w:val="24"/>
                <w:szCs w:val="24"/>
              </w:rPr>
              <w:t>цу, руб.</w:t>
            </w:r>
          </w:p>
        </w:tc>
      </w:tr>
      <w:tr w:rsidR="00DB2D46" w:rsidRPr="006C48BB" w:rsidTr="00366A12">
        <w:trPr>
          <w:trHeight w:val="440"/>
        </w:trPr>
        <w:tc>
          <w:tcPr>
            <w:tcW w:w="637" w:type="dxa"/>
            <w:vMerge/>
          </w:tcPr>
          <w:p w:rsidR="00DB2D46" w:rsidRPr="006C48BB" w:rsidRDefault="00DB2D46" w:rsidP="00357167">
            <w:pPr>
              <w:contextualSpacing/>
              <w:jc w:val="center"/>
              <w:rPr>
                <w:color w:val="FF0000"/>
              </w:rPr>
            </w:pPr>
          </w:p>
        </w:tc>
        <w:tc>
          <w:tcPr>
            <w:tcW w:w="2338" w:type="dxa"/>
            <w:vMerge/>
          </w:tcPr>
          <w:p w:rsidR="00DB2D46" w:rsidRPr="006C48BB" w:rsidRDefault="00DB2D46" w:rsidP="00357167">
            <w:pPr>
              <w:contextualSpacing/>
              <w:jc w:val="center"/>
              <w:rPr>
                <w:color w:val="FF0000"/>
              </w:rPr>
            </w:pPr>
          </w:p>
        </w:tc>
        <w:tc>
          <w:tcPr>
            <w:tcW w:w="1340" w:type="dxa"/>
            <w:vMerge/>
          </w:tcPr>
          <w:p w:rsidR="00DB2D46" w:rsidRPr="006C48BB" w:rsidRDefault="00DB2D46" w:rsidP="00357167">
            <w:pPr>
              <w:contextualSpacing/>
              <w:jc w:val="center"/>
              <w:rPr>
                <w:color w:val="FF0000"/>
              </w:rPr>
            </w:pPr>
          </w:p>
        </w:tc>
        <w:tc>
          <w:tcPr>
            <w:tcW w:w="1676" w:type="dxa"/>
            <w:vMerge/>
          </w:tcPr>
          <w:p w:rsidR="00DB2D46" w:rsidRPr="006C48BB" w:rsidRDefault="00DB2D46" w:rsidP="00357167">
            <w:pPr>
              <w:contextualSpacing/>
              <w:jc w:val="center"/>
              <w:rPr>
                <w:color w:val="FF0000"/>
              </w:rPr>
            </w:pPr>
          </w:p>
        </w:tc>
        <w:tc>
          <w:tcPr>
            <w:tcW w:w="1830" w:type="dxa"/>
            <w:vMerge/>
          </w:tcPr>
          <w:p w:rsidR="00DB2D46" w:rsidRPr="006C48BB" w:rsidRDefault="00DB2D46" w:rsidP="00357167">
            <w:pPr>
              <w:contextualSpacing/>
              <w:jc w:val="center"/>
              <w:rPr>
                <w:color w:val="FF0000"/>
              </w:rPr>
            </w:pPr>
          </w:p>
        </w:tc>
        <w:tc>
          <w:tcPr>
            <w:tcW w:w="1792" w:type="dxa"/>
            <w:vMerge/>
          </w:tcPr>
          <w:p w:rsidR="00DB2D46" w:rsidRPr="006C48BB" w:rsidRDefault="00DB2D46" w:rsidP="00357167">
            <w:pPr>
              <w:contextualSpacing/>
              <w:jc w:val="center"/>
              <w:rPr>
                <w:color w:val="FF0000"/>
              </w:rPr>
            </w:pPr>
          </w:p>
        </w:tc>
      </w:tr>
    </w:tbl>
    <w:p w:rsidR="00DB2D46" w:rsidRPr="00E12869" w:rsidRDefault="00DB2D46" w:rsidP="00DB2D46">
      <w:pPr>
        <w:jc w:val="both"/>
        <w:rPr>
          <w:sz w:val="4"/>
          <w:szCs w:val="4"/>
        </w:rPr>
      </w:pP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"/>
        <w:gridCol w:w="2338"/>
        <w:gridCol w:w="1340"/>
        <w:gridCol w:w="1676"/>
        <w:gridCol w:w="1830"/>
        <w:gridCol w:w="1792"/>
      </w:tblGrid>
      <w:tr w:rsidR="00DB2D46" w:rsidRPr="00E12869" w:rsidTr="00366A12">
        <w:trPr>
          <w:cantSplit/>
          <w:trHeight w:val="230"/>
          <w:tblHeader/>
        </w:trPr>
        <w:tc>
          <w:tcPr>
            <w:tcW w:w="637" w:type="dxa"/>
          </w:tcPr>
          <w:p w:rsidR="00DB2D46" w:rsidRPr="00E12869" w:rsidRDefault="00DB2D46" w:rsidP="00357167">
            <w:pPr>
              <w:contextualSpacing/>
              <w:jc w:val="center"/>
            </w:pPr>
            <w:r w:rsidRPr="00E12869">
              <w:t>1</w:t>
            </w:r>
          </w:p>
        </w:tc>
        <w:tc>
          <w:tcPr>
            <w:tcW w:w="2338" w:type="dxa"/>
          </w:tcPr>
          <w:p w:rsidR="00DB2D46" w:rsidRPr="00E12869" w:rsidRDefault="00DB2D46" w:rsidP="00357167">
            <w:pPr>
              <w:contextualSpacing/>
              <w:jc w:val="center"/>
            </w:pPr>
            <w:r w:rsidRPr="00E12869">
              <w:t>2</w:t>
            </w:r>
          </w:p>
        </w:tc>
        <w:tc>
          <w:tcPr>
            <w:tcW w:w="1340" w:type="dxa"/>
          </w:tcPr>
          <w:p w:rsidR="00DB2D46" w:rsidRPr="00E12869" w:rsidRDefault="00DB2D46" w:rsidP="00357167">
            <w:pPr>
              <w:contextualSpacing/>
              <w:jc w:val="center"/>
            </w:pPr>
            <w:r w:rsidRPr="00E12869">
              <w:t>3</w:t>
            </w:r>
          </w:p>
        </w:tc>
        <w:tc>
          <w:tcPr>
            <w:tcW w:w="1676" w:type="dxa"/>
          </w:tcPr>
          <w:p w:rsidR="00DB2D46" w:rsidRPr="00E12869" w:rsidRDefault="00DB2D46" w:rsidP="00357167">
            <w:pPr>
              <w:contextualSpacing/>
              <w:jc w:val="center"/>
            </w:pPr>
            <w:r w:rsidRPr="00E12869">
              <w:t>4</w:t>
            </w:r>
          </w:p>
        </w:tc>
        <w:tc>
          <w:tcPr>
            <w:tcW w:w="1830" w:type="dxa"/>
          </w:tcPr>
          <w:p w:rsidR="00DB2D46" w:rsidRPr="00E12869" w:rsidRDefault="00DB2D46" w:rsidP="00357167">
            <w:pPr>
              <w:contextualSpacing/>
              <w:jc w:val="center"/>
            </w:pPr>
            <w:r w:rsidRPr="00E12869">
              <w:t>5</w:t>
            </w:r>
          </w:p>
        </w:tc>
        <w:tc>
          <w:tcPr>
            <w:tcW w:w="1792" w:type="dxa"/>
          </w:tcPr>
          <w:p w:rsidR="00DB2D46" w:rsidRPr="00E12869" w:rsidRDefault="00DB2D46" w:rsidP="00357167">
            <w:pPr>
              <w:contextualSpacing/>
              <w:jc w:val="center"/>
            </w:pPr>
            <w:r w:rsidRPr="00E12869">
              <w:t>6</w:t>
            </w:r>
          </w:p>
        </w:tc>
      </w:tr>
      <w:tr w:rsidR="00983B9A" w:rsidRPr="008E7457" w:rsidTr="00366A12">
        <w:trPr>
          <w:cantSplit/>
          <w:trHeight w:val="230"/>
        </w:trPr>
        <w:tc>
          <w:tcPr>
            <w:tcW w:w="637" w:type="dxa"/>
          </w:tcPr>
          <w:p w:rsidR="00983B9A" w:rsidRPr="008E7457" w:rsidRDefault="00983B9A" w:rsidP="00E12869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983B9A" w:rsidRPr="008E7457" w:rsidRDefault="00983B9A" w:rsidP="001106FE">
            <w:r w:rsidRPr="008E7457">
              <w:rPr>
                <w:rStyle w:val="23"/>
                <w:rFonts w:eastAsia="Calibri"/>
                <w:color w:val="auto"/>
                <w:sz w:val="24"/>
                <w:szCs w:val="24"/>
              </w:rPr>
              <w:t>Средство моющее универсальное (5 л)</w:t>
            </w:r>
          </w:p>
        </w:tc>
        <w:tc>
          <w:tcPr>
            <w:tcW w:w="1340" w:type="dxa"/>
          </w:tcPr>
          <w:p w:rsidR="00983B9A" w:rsidRPr="008E7457" w:rsidRDefault="00983B9A" w:rsidP="00EF1105">
            <w:pPr>
              <w:jc w:val="center"/>
            </w:pPr>
            <w:r w:rsidRPr="008E7457">
              <w:rPr>
                <w:rStyle w:val="23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676" w:type="dxa"/>
          </w:tcPr>
          <w:p w:rsidR="00983B9A" w:rsidRPr="008E7457" w:rsidRDefault="00983B9A" w:rsidP="00EF1105">
            <w:pPr>
              <w:contextualSpacing/>
              <w:jc w:val="center"/>
            </w:pPr>
            <w:r w:rsidRPr="008E7457">
              <w:rPr>
                <w:rStyle w:val="23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983B9A" w:rsidRPr="008E7457" w:rsidRDefault="00983B9A" w:rsidP="00EF1105">
            <w:pPr>
              <w:contextualSpacing/>
              <w:jc w:val="center"/>
            </w:pPr>
            <w:r w:rsidRPr="008E7457">
              <w:t>1 раз в месяц</w:t>
            </w:r>
          </w:p>
        </w:tc>
        <w:tc>
          <w:tcPr>
            <w:tcW w:w="1792" w:type="dxa"/>
          </w:tcPr>
          <w:p w:rsidR="00983B9A" w:rsidRPr="008E7457" w:rsidRDefault="005B7CA4" w:rsidP="00EF1105">
            <w:pPr>
              <w:contextualSpacing/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4</w:t>
            </w:r>
            <w:r w:rsidR="00983B9A" w:rsidRPr="008E7457">
              <w:rPr>
                <w:rStyle w:val="23"/>
                <w:rFonts w:eastAsia="Calibri"/>
                <w:color w:val="auto"/>
                <w:sz w:val="24"/>
                <w:szCs w:val="24"/>
              </w:rPr>
              <w:t>00,00</w:t>
            </w:r>
          </w:p>
        </w:tc>
      </w:tr>
      <w:tr w:rsidR="00983B9A" w:rsidRPr="00246CB7" w:rsidTr="00366A12">
        <w:trPr>
          <w:cantSplit/>
          <w:trHeight w:val="230"/>
        </w:trPr>
        <w:tc>
          <w:tcPr>
            <w:tcW w:w="637" w:type="dxa"/>
          </w:tcPr>
          <w:p w:rsidR="00983B9A" w:rsidRPr="00246CB7" w:rsidRDefault="00983B9A" w:rsidP="00E12869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983B9A" w:rsidRPr="00272DAE" w:rsidRDefault="00983B9A" w:rsidP="00EF1105">
            <w:r w:rsidRPr="00272DAE">
              <w:rPr>
                <w:rStyle w:val="23"/>
                <w:rFonts w:eastAsia="Calibri"/>
                <w:color w:val="auto"/>
                <w:sz w:val="24"/>
                <w:szCs w:val="24"/>
              </w:rPr>
              <w:t>Моющее средство для стекол (0,5 л)</w:t>
            </w:r>
          </w:p>
        </w:tc>
        <w:tc>
          <w:tcPr>
            <w:tcW w:w="1340" w:type="dxa"/>
          </w:tcPr>
          <w:p w:rsidR="00983B9A" w:rsidRPr="00272DAE" w:rsidRDefault="00983B9A" w:rsidP="00EF1105">
            <w:pPr>
              <w:jc w:val="center"/>
            </w:pPr>
            <w:r w:rsidRPr="00272DAE">
              <w:rPr>
                <w:rStyle w:val="23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676" w:type="dxa"/>
          </w:tcPr>
          <w:p w:rsidR="00983B9A" w:rsidRPr="00272DAE" w:rsidRDefault="00983B9A" w:rsidP="00EF1105">
            <w:pPr>
              <w:contextualSpacing/>
              <w:jc w:val="center"/>
            </w:pPr>
            <w:r w:rsidRPr="00272DAE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983B9A" w:rsidRPr="00272DAE" w:rsidRDefault="00983B9A" w:rsidP="00EF1105">
            <w:pPr>
              <w:contextualSpacing/>
              <w:jc w:val="center"/>
            </w:pPr>
            <w:r w:rsidRPr="00272DAE">
              <w:t>1 раз в месяц</w:t>
            </w:r>
          </w:p>
        </w:tc>
        <w:tc>
          <w:tcPr>
            <w:tcW w:w="1792" w:type="dxa"/>
          </w:tcPr>
          <w:p w:rsidR="00983B9A" w:rsidRPr="00272DAE" w:rsidRDefault="005B7CA4" w:rsidP="00EF1105">
            <w:pPr>
              <w:contextualSpacing/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  <w:r w:rsidR="00983B9A" w:rsidRPr="00272DAE">
              <w:rPr>
                <w:rStyle w:val="23"/>
                <w:rFonts w:eastAsia="Calibri"/>
                <w:color w:val="auto"/>
                <w:sz w:val="24"/>
                <w:szCs w:val="24"/>
              </w:rPr>
              <w:t>00,00</w:t>
            </w:r>
          </w:p>
        </w:tc>
      </w:tr>
      <w:tr w:rsidR="00983B9A" w:rsidRPr="00B03C90" w:rsidTr="00366A12">
        <w:trPr>
          <w:cantSplit/>
          <w:trHeight w:val="230"/>
        </w:trPr>
        <w:tc>
          <w:tcPr>
            <w:tcW w:w="637" w:type="dxa"/>
          </w:tcPr>
          <w:p w:rsidR="00983B9A" w:rsidRPr="00B03C90" w:rsidRDefault="00983B9A" w:rsidP="00E12869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983B9A" w:rsidRPr="00B03C90" w:rsidRDefault="00983B9A" w:rsidP="00904097">
            <w:r>
              <w:t>Швабры в ассорт</w:t>
            </w:r>
            <w:r>
              <w:t>и</w:t>
            </w:r>
            <w:r>
              <w:t>менте</w:t>
            </w:r>
          </w:p>
        </w:tc>
        <w:tc>
          <w:tcPr>
            <w:tcW w:w="1340" w:type="dxa"/>
          </w:tcPr>
          <w:p w:rsidR="00983B9A" w:rsidRPr="00B03C90" w:rsidRDefault="00983B9A" w:rsidP="00357167">
            <w:pPr>
              <w:jc w:val="center"/>
            </w:pPr>
            <w:r w:rsidRPr="00B03C90">
              <w:t>шт.</w:t>
            </w:r>
          </w:p>
        </w:tc>
        <w:tc>
          <w:tcPr>
            <w:tcW w:w="1676" w:type="dxa"/>
          </w:tcPr>
          <w:p w:rsidR="00983B9A" w:rsidRPr="00B03C90" w:rsidRDefault="007F71F6" w:rsidP="00B03C90">
            <w:pPr>
              <w:contextualSpacing/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10</w:t>
            </w:r>
          </w:p>
        </w:tc>
        <w:tc>
          <w:tcPr>
            <w:tcW w:w="1830" w:type="dxa"/>
          </w:tcPr>
          <w:p w:rsidR="00983B9A" w:rsidRPr="00B03C90" w:rsidRDefault="00983B9A" w:rsidP="00357167">
            <w:pPr>
              <w:contextualSpacing/>
              <w:jc w:val="center"/>
            </w:pPr>
            <w:r w:rsidRPr="00B03C90">
              <w:t>1 раз в год</w:t>
            </w:r>
          </w:p>
        </w:tc>
        <w:tc>
          <w:tcPr>
            <w:tcW w:w="1792" w:type="dxa"/>
          </w:tcPr>
          <w:p w:rsidR="00983B9A" w:rsidRPr="00B03C90" w:rsidRDefault="00983B9A" w:rsidP="00357167">
            <w:pPr>
              <w:contextualSpacing/>
              <w:jc w:val="center"/>
            </w:pPr>
            <w:r w:rsidRPr="00B03C90">
              <w:rPr>
                <w:rStyle w:val="23"/>
                <w:rFonts w:eastAsia="Calibri"/>
                <w:color w:val="auto"/>
                <w:sz w:val="24"/>
                <w:szCs w:val="24"/>
              </w:rPr>
              <w:t>5</w:t>
            </w:r>
            <w:r w:rsidR="005B7CA4">
              <w:rPr>
                <w:rStyle w:val="23"/>
                <w:rFonts w:eastAsia="Calibri"/>
                <w:color w:val="auto"/>
                <w:sz w:val="24"/>
                <w:szCs w:val="24"/>
              </w:rPr>
              <w:t>0</w:t>
            </w:r>
            <w:r w:rsidRPr="00B03C90">
              <w:rPr>
                <w:rStyle w:val="23"/>
                <w:rFonts w:eastAsia="Calibri"/>
                <w:color w:val="auto"/>
                <w:sz w:val="24"/>
                <w:szCs w:val="24"/>
              </w:rPr>
              <w:t>0,00</w:t>
            </w:r>
          </w:p>
        </w:tc>
      </w:tr>
      <w:tr w:rsidR="00983B9A" w:rsidRPr="00074602" w:rsidTr="00366A12">
        <w:trPr>
          <w:cantSplit/>
          <w:trHeight w:val="230"/>
        </w:trPr>
        <w:tc>
          <w:tcPr>
            <w:tcW w:w="637" w:type="dxa"/>
          </w:tcPr>
          <w:p w:rsidR="00983B9A" w:rsidRPr="00074602" w:rsidRDefault="00983B9A" w:rsidP="00E12869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983B9A" w:rsidRPr="00074602" w:rsidRDefault="00983B9A">
            <w:r w:rsidRPr="00074602">
              <w:t>Насадка для швабры / тряпка для пола</w:t>
            </w:r>
          </w:p>
        </w:tc>
        <w:tc>
          <w:tcPr>
            <w:tcW w:w="1340" w:type="dxa"/>
          </w:tcPr>
          <w:p w:rsidR="00983B9A" w:rsidRPr="00074602" w:rsidRDefault="00983B9A">
            <w:pPr>
              <w:jc w:val="center"/>
            </w:pPr>
            <w:r w:rsidRPr="00074602">
              <w:t>шт.</w:t>
            </w:r>
          </w:p>
        </w:tc>
        <w:tc>
          <w:tcPr>
            <w:tcW w:w="1676" w:type="dxa"/>
          </w:tcPr>
          <w:p w:rsidR="00983B9A" w:rsidRPr="00074602" w:rsidRDefault="00983B9A">
            <w:pPr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 w:rsidRPr="00074602">
              <w:rPr>
                <w:rStyle w:val="23"/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:rsidR="00983B9A" w:rsidRPr="00074602" w:rsidRDefault="00983B9A">
            <w:pPr>
              <w:jc w:val="center"/>
            </w:pPr>
            <w:r w:rsidRPr="00074602">
              <w:t>1 раз в месяц</w:t>
            </w:r>
          </w:p>
        </w:tc>
        <w:tc>
          <w:tcPr>
            <w:tcW w:w="1792" w:type="dxa"/>
          </w:tcPr>
          <w:p w:rsidR="00983B9A" w:rsidRPr="00074602" w:rsidRDefault="005B7CA4">
            <w:pPr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>
              <w:rPr>
                <w:rStyle w:val="23"/>
                <w:rFonts w:eastAsia="Calibri"/>
                <w:sz w:val="24"/>
                <w:szCs w:val="24"/>
              </w:rPr>
              <w:t>20</w:t>
            </w:r>
            <w:r w:rsidR="00983B9A" w:rsidRPr="00074602">
              <w:rPr>
                <w:rStyle w:val="23"/>
                <w:rFonts w:eastAsia="Calibri"/>
                <w:sz w:val="24"/>
                <w:szCs w:val="24"/>
              </w:rPr>
              <w:t>0,00</w:t>
            </w:r>
          </w:p>
        </w:tc>
      </w:tr>
      <w:tr w:rsidR="00983B9A" w:rsidRPr="000304D6" w:rsidTr="00366A12">
        <w:trPr>
          <w:cantSplit/>
          <w:trHeight w:val="230"/>
        </w:trPr>
        <w:tc>
          <w:tcPr>
            <w:tcW w:w="637" w:type="dxa"/>
          </w:tcPr>
          <w:p w:rsidR="00983B9A" w:rsidRPr="000304D6" w:rsidRDefault="00983B9A" w:rsidP="00E12869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983B9A" w:rsidRPr="000304D6" w:rsidRDefault="00983B9A" w:rsidP="00357167">
            <w:r w:rsidRPr="000304D6">
              <w:rPr>
                <w:rStyle w:val="2Exact"/>
                <w:rFonts w:eastAsia="Calibri"/>
                <w:sz w:val="24"/>
                <w:szCs w:val="24"/>
              </w:rPr>
              <w:t>Перчатки резиновые</w:t>
            </w:r>
          </w:p>
        </w:tc>
        <w:tc>
          <w:tcPr>
            <w:tcW w:w="1340" w:type="dxa"/>
          </w:tcPr>
          <w:p w:rsidR="00983B9A" w:rsidRPr="000304D6" w:rsidRDefault="00983B9A" w:rsidP="00357167">
            <w:pPr>
              <w:jc w:val="center"/>
            </w:pPr>
            <w:r w:rsidRPr="000304D6">
              <w:t>пар.</w:t>
            </w:r>
          </w:p>
        </w:tc>
        <w:tc>
          <w:tcPr>
            <w:tcW w:w="1676" w:type="dxa"/>
          </w:tcPr>
          <w:p w:rsidR="00983B9A" w:rsidRPr="000304D6" w:rsidRDefault="00983B9A" w:rsidP="00357167">
            <w:pPr>
              <w:contextualSpacing/>
              <w:jc w:val="center"/>
            </w:pPr>
            <w:r w:rsidRPr="000304D6">
              <w:rPr>
                <w:rStyle w:val="23"/>
                <w:rFonts w:eastAsia="Calibri"/>
                <w:color w:val="auto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:rsidR="00983B9A" w:rsidRPr="000304D6" w:rsidRDefault="00983B9A" w:rsidP="00EF1105">
            <w:pPr>
              <w:contextualSpacing/>
              <w:jc w:val="center"/>
            </w:pPr>
            <w:r w:rsidRPr="000304D6">
              <w:t>1 раз в месяц</w:t>
            </w:r>
          </w:p>
        </w:tc>
        <w:tc>
          <w:tcPr>
            <w:tcW w:w="1792" w:type="dxa"/>
          </w:tcPr>
          <w:p w:rsidR="00983B9A" w:rsidRPr="000304D6" w:rsidRDefault="005B7CA4" w:rsidP="00BF0677">
            <w:pPr>
              <w:contextualSpacing/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5</w:t>
            </w:r>
            <w:r w:rsidR="00983B9A" w:rsidRPr="000304D6">
              <w:rPr>
                <w:rStyle w:val="23"/>
                <w:rFonts w:eastAsia="Calibri"/>
                <w:color w:val="auto"/>
                <w:sz w:val="24"/>
                <w:szCs w:val="24"/>
              </w:rPr>
              <w:t>0,00</w:t>
            </w:r>
          </w:p>
        </w:tc>
      </w:tr>
      <w:tr w:rsidR="00983B9A" w:rsidRPr="005D1F2E" w:rsidTr="00366A12">
        <w:trPr>
          <w:cantSplit/>
          <w:trHeight w:val="230"/>
        </w:trPr>
        <w:tc>
          <w:tcPr>
            <w:tcW w:w="637" w:type="dxa"/>
          </w:tcPr>
          <w:p w:rsidR="00983B9A" w:rsidRPr="005D1F2E" w:rsidRDefault="00983B9A" w:rsidP="00E12869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983B9A" w:rsidRPr="00A543E5" w:rsidRDefault="00983B9A" w:rsidP="001106FE">
            <w:r w:rsidRPr="00A543E5">
              <w:rPr>
                <w:rStyle w:val="2Exact"/>
                <w:rFonts w:eastAsia="Calibri"/>
                <w:sz w:val="24"/>
                <w:szCs w:val="24"/>
              </w:rPr>
              <w:t>Перчатки х/б</w:t>
            </w:r>
          </w:p>
        </w:tc>
        <w:tc>
          <w:tcPr>
            <w:tcW w:w="1340" w:type="dxa"/>
          </w:tcPr>
          <w:p w:rsidR="00983B9A" w:rsidRPr="005D1F2E" w:rsidRDefault="00983B9A" w:rsidP="00357167">
            <w:pPr>
              <w:jc w:val="center"/>
            </w:pPr>
            <w:r w:rsidRPr="005D1F2E">
              <w:t>пар.</w:t>
            </w:r>
          </w:p>
        </w:tc>
        <w:tc>
          <w:tcPr>
            <w:tcW w:w="1676" w:type="dxa"/>
          </w:tcPr>
          <w:p w:rsidR="00983B9A" w:rsidRPr="005D1F2E" w:rsidRDefault="00983B9A" w:rsidP="00357167">
            <w:pPr>
              <w:contextualSpacing/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:rsidR="00983B9A" w:rsidRPr="005D1F2E" w:rsidRDefault="00983B9A" w:rsidP="000304D6">
            <w:pPr>
              <w:jc w:val="center"/>
            </w:pPr>
            <w:r>
              <w:t>1 раз в месяц</w:t>
            </w:r>
          </w:p>
        </w:tc>
        <w:tc>
          <w:tcPr>
            <w:tcW w:w="1792" w:type="dxa"/>
          </w:tcPr>
          <w:p w:rsidR="00983B9A" w:rsidRPr="005D1F2E" w:rsidRDefault="00983B9A" w:rsidP="00357167">
            <w:pPr>
              <w:contextualSpacing/>
              <w:jc w:val="center"/>
            </w:pPr>
            <w:r w:rsidRPr="005D1F2E">
              <w:rPr>
                <w:rStyle w:val="23"/>
                <w:rFonts w:eastAsia="Calibri"/>
                <w:color w:val="auto"/>
                <w:sz w:val="24"/>
                <w:szCs w:val="24"/>
              </w:rPr>
              <w:t>30,00</w:t>
            </w:r>
          </w:p>
        </w:tc>
      </w:tr>
      <w:tr w:rsidR="00983B9A" w:rsidRPr="007D3652" w:rsidTr="00366A12">
        <w:trPr>
          <w:cantSplit/>
          <w:trHeight w:val="230"/>
        </w:trPr>
        <w:tc>
          <w:tcPr>
            <w:tcW w:w="637" w:type="dxa"/>
          </w:tcPr>
          <w:p w:rsidR="00983B9A" w:rsidRPr="007D3652" w:rsidRDefault="00983B9A" w:rsidP="00E12869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983B9A" w:rsidRPr="005427D7" w:rsidRDefault="00983B9A" w:rsidP="001106FE">
            <w:r w:rsidRPr="005427D7">
              <w:t>Мешки д/мусора (30</w:t>
            </w:r>
            <w:r w:rsidR="00201FB4">
              <w:t> </w:t>
            </w:r>
            <w:r w:rsidRPr="005427D7">
              <w:t>шт</w:t>
            </w:r>
            <w:r w:rsidR="00201FB4">
              <w:t>.</w:t>
            </w:r>
            <w:r w:rsidRPr="005427D7">
              <w:t>*30</w:t>
            </w:r>
            <w:r w:rsidR="00201FB4">
              <w:t> </w:t>
            </w:r>
            <w:r w:rsidRPr="005427D7">
              <w:t>л)</w:t>
            </w:r>
          </w:p>
        </w:tc>
        <w:tc>
          <w:tcPr>
            <w:tcW w:w="1340" w:type="dxa"/>
          </w:tcPr>
          <w:p w:rsidR="00983B9A" w:rsidRPr="007D3652" w:rsidRDefault="00983B9A" w:rsidP="00357167">
            <w:pPr>
              <w:jc w:val="center"/>
            </w:pPr>
            <w:r w:rsidRPr="007D3652">
              <w:t>рулон</w:t>
            </w:r>
          </w:p>
        </w:tc>
        <w:tc>
          <w:tcPr>
            <w:tcW w:w="1676" w:type="dxa"/>
          </w:tcPr>
          <w:p w:rsidR="00983B9A" w:rsidRPr="007D3652" w:rsidRDefault="00983B9A" w:rsidP="007D3652">
            <w:pPr>
              <w:contextualSpacing/>
              <w:jc w:val="center"/>
            </w:pPr>
            <w:r w:rsidRPr="007D3652">
              <w:rPr>
                <w:rStyle w:val="23"/>
                <w:rFonts w:eastAsia="Calibri"/>
                <w:color w:val="auto"/>
                <w:sz w:val="24"/>
                <w:szCs w:val="24"/>
              </w:rPr>
              <w:t>25</w:t>
            </w:r>
          </w:p>
        </w:tc>
        <w:tc>
          <w:tcPr>
            <w:tcW w:w="1830" w:type="dxa"/>
          </w:tcPr>
          <w:p w:rsidR="00983B9A" w:rsidRPr="007D3652" w:rsidRDefault="00983B9A" w:rsidP="00F35BF9">
            <w:pPr>
              <w:jc w:val="center"/>
            </w:pPr>
            <w:r w:rsidRPr="007D3652">
              <w:t>1 раз в месяц</w:t>
            </w:r>
          </w:p>
        </w:tc>
        <w:tc>
          <w:tcPr>
            <w:tcW w:w="1792" w:type="dxa"/>
          </w:tcPr>
          <w:p w:rsidR="00983B9A" w:rsidRPr="007D3652" w:rsidRDefault="005B7CA4" w:rsidP="00642836">
            <w:pPr>
              <w:contextualSpacing/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6</w:t>
            </w:r>
            <w:r w:rsidR="00983B9A" w:rsidRPr="007D3652">
              <w:rPr>
                <w:rStyle w:val="23"/>
                <w:rFonts w:eastAsia="Calibri"/>
                <w:color w:val="auto"/>
                <w:sz w:val="24"/>
                <w:szCs w:val="24"/>
              </w:rPr>
              <w:t>0,00</w:t>
            </w:r>
          </w:p>
        </w:tc>
      </w:tr>
      <w:tr w:rsidR="00983B9A" w:rsidRPr="0080192D" w:rsidTr="00366A12">
        <w:trPr>
          <w:cantSplit/>
          <w:trHeight w:val="230"/>
        </w:trPr>
        <w:tc>
          <w:tcPr>
            <w:tcW w:w="637" w:type="dxa"/>
          </w:tcPr>
          <w:p w:rsidR="00983B9A" w:rsidRPr="0080192D" w:rsidRDefault="00983B9A" w:rsidP="00E12869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983B9A" w:rsidRPr="00D12273" w:rsidRDefault="00983B9A" w:rsidP="001106FE">
            <w:pPr>
              <w:contextualSpacing/>
            </w:pPr>
            <w:r w:rsidRPr="00D12273">
              <w:rPr>
                <w:rStyle w:val="2Exact"/>
                <w:rFonts w:eastAsia="Calibri"/>
                <w:sz w:val="24"/>
                <w:szCs w:val="24"/>
              </w:rPr>
              <w:t>Веник</w:t>
            </w:r>
          </w:p>
        </w:tc>
        <w:tc>
          <w:tcPr>
            <w:tcW w:w="1340" w:type="dxa"/>
          </w:tcPr>
          <w:p w:rsidR="00983B9A" w:rsidRPr="0080192D" w:rsidRDefault="00983B9A" w:rsidP="00357167">
            <w:pPr>
              <w:contextualSpacing/>
              <w:jc w:val="center"/>
            </w:pPr>
            <w:r w:rsidRPr="0080192D">
              <w:t>шт.</w:t>
            </w:r>
          </w:p>
        </w:tc>
        <w:tc>
          <w:tcPr>
            <w:tcW w:w="1676" w:type="dxa"/>
          </w:tcPr>
          <w:p w:rsidR="00983B9A" w:rsidRPr="0080192D" w:rsidRDefault="00983B9A" w:rsidP="00357167">
            <w:pPr>
              <w:contextualSpacing/>
              <w:jc w:val="center"/>
            </w:pPr>
            <w:r w:rsidRPr="0080192D">
              <w:rPr>
                <w:rStyle w:val="23"/>
                <w:rFonts w:eastAsia="Calibri"/>
                <w:color w:val="auto"/>
                <w:sz w:val="24"/>
                <w:szCs w:val="24"/>
              </w:rPr>
              <w:t>10</w:t>
            </w:r>
          </w:p>
        </w:tc>
        <w:tc>
          <w:tcPr>
            <w:tcW w:w="1830" w:type="dxa"/>
          </w:tcPr>
          <w:p w:rsidR="00983B9A" w:rsidRPr="0080192D" w:rsidRDefault="00983B9A" w:rsidP="00357167">
            <w:pPr>
              <w:contextualSpacing/>
              <w:jc w:val="center"/>
            </w:pPr>
            <w:r w:rsidRPr="0080192D">
              <w:t>1 раз в год</w:t>
            </w:r>
          </w:p>
        </w:tc>
        <w:tc>
          <w:tcPr>
            <w:tcW w:w="1792" w:type="dxa"/>
          </w:tcPr>
          <w:p w:rsidR="00983B9A" w:rsidRPr="0080192D" w:rsidRDefault="00983B9A" w:rsidP="0080192D">
            <w:pPr>
              <w:contextualSpacing/>
              <w:jc w:val="center"/>
            </w:pPr>
            <w:r w:rsidRPr="0080192D">
              <w:rPr>
                <w:rStyle w:val="23"/>
                <w:rFonts w:eastAsia="Calibri"/>
                <w:color w:val="auto"/>
                <w:sz w:val="24"/>
                <w:szCs w:val="24"/>
              </w:rPr>
              <w:t>200,00</w:t>
            </w:r>
          </w:p>
        </w:tc>
      </w:tr>
      <w:tr w:rsidR="00983B9A" w:rsidRPr="0080192D" w:rsidTr="00366A12">
        <w:trPr>
          <w:cantSplit/>
          <w:trHeight w:val="230"/>
        </w:trPr>
        <w:tc>
          <w:tcPr>
            <w:tcW w:w="637" w:type="dxa"/>
          </w:tcPr>
          <w:p w:rsidR="00983B9A" w:rsidRPr="0080192D" w:rsidRDefault="00983B9A" w:rsidP="00E12869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983B9A" w:rsidRPr="00D12273" w:rsidRDefault="00983B9A" w:rsidP="001106FE">
            <w:pPr>
              <w:contextualSpacing/>
              <w:rPr>
                <w:rStyle w:val="2Exact"/>
                <w:rFonts w:eastAsia="Calibri"/>
                <w:sz w:val="24"/>
                <w:szCs w:val="24"/>
              </w:rPr>
            </w:pPr>
            <w:r>
              <w:rPr>
                <w:rStyle w:val="2Exact"/>
                <w:rFonts w:eastAsia="Calibri"/>
                <w:sz w:val="24"/>
                <w:szCs w:val="24"/>
              </w:rPr>
              <w:t>Метла (щетка-метла)</w:t>
            </w:r>
          </w:p>
        </w:tc>
        <w:tc>
          <w:tcPr>
            <w:tcW w:w="1340" w:type="dxa"/>
          </w:tcPr>
          <w:p w:rsidR="00983B9A" w:rsidRPr="00D12273" w:rsidRDefault="00983B9A" w:rsidP="001106FE">
            <w:pPr>
              <w:contextualSpacing/>
              <w:jc w:val="center"/>
            </w:pPr>
            <w:r>
              <w:t>шт.</w:t>
            </w:r>
          </w:p>
        </w:tc>
        <w:tc>
          <w:tcPr>
            <w:tcW w:w="1676" w:type="dxa"/>
          </w:tcPr>
          <w:p w:rsidR="00983B9A" w:rsidRPr="00D12273" w:rsidRDefault="00983B9A" w:rsidP="001106FE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983B9A" w:rsidRPr="00D12273" w:rsidRDefault="00983B9A" w:rsidP="001106FE">
            <w:pPr>
              <w:contextualSpacing/>
              <w:jc w:val="center"/>
            </w:pPr>
            <w:r w:rsidRPr="00D12273">
              <w:t>1 раз в год</w:t>
            </w:r>
          </w:p>
        </w:tc>
        <w:tc>
          <w:tcPr>
            <w:tcW w:w="1792" w:type="dxa"/>
          </w:tcPr>
          <w:p w:rsidR="00983B9A" w:rsidRPr="00D12273" w:rsidRDefault="00983B9A" w:rsidP="001106FE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350,00</w:t>
            </w:r>
          </w:p>
        </w:tc>
      </w:tr>
      <w:tr w:rsidR="00983B9A" w:rsidRPr="0006212E" w:rsidTr="00366A12">
        <w:trPr>
          <w:cantSplit/>
          <w:trHeight w:val="230"/>
        </w:trPr>
        <w:tc>
          <w:tcPr>
            <w:tcW w:w="637" w:type="dxa"/>
          </w:tcPr>
          <w:p w:rsidR="00983B9A" w:rsidRPr="0006212E" w:rsidRDefault="00983B9A" w:rsidP="00E12869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983B9A" w:rsidRPr="0006212E" w:rsidRDefault="00983B9A" w:rsidP="00357167">
            <w:pPr>
              <w:contextualSpacing/>
              <w:rPr>
                <w:rStyle w:val="2Exact"/>
                <w:rFonts w:eastAsia="Calibri"/>
                <w:sz w:val="24"/>
                <w:szCs w:val="24"/>
              </w:rPr>
            </w:pPr>
            <w:r w:rsidRPr="0006212E">
              <w:t>Ерш для унитаза</w:t>
            </w:r>
          </w:p>
        </w:tc>
        <w:tc>
          <w:tcPr>
            <w:tcW w:w="1340" w:type="dxa"/>
          </w:tcPr>
          <w:p w:rsidR="00983B9A" w:rsidRPr="0006212E" w:rsidRDefault="00983B9A" w:rsidP="00357167">
            <w:pPr>
              <w:contextualSpacing/>
              <w:jc w:val="center"/>
            </w:pPr>
            <w:r w:rsidRPr="0006212E">
              <w:t>шт.</w:t>
            </w:r>
          </w:p>
        </w:tc>
        <w:tc>
          <w:tcPr>
            <w:tcW w:w="1676" w:type="dxa"/>
          </w:tcPr>
          <w:p w:rsidR="00983B9A" w:rsidRPr="0006212E" w:rsidRDefault="007F71F6" w:rsidP="00357167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983B9A" w:rsidRPr="0006212E" w:rsidRDefault="00983B9A" w:rsidP="003C5602">
            <w:pPr>
              <w:contextualSpacing/>
              <w:jc w:val="center"/>
            </w:pPr>
            <w:r w:rsidRPr="0006212E">
              <w:t>1 раз в год</w:t>
            </w:r>
          </w:p>
        </w:tc>
        <w:tc>
          <w:tcPr>
            <w:tcW w:w="1792" w:type="dxa"/>
          </w:tcPr>
          <w:p w:rsidR="00983B9A" w:rsidRPr="0006212E" w:rsidRDefault="00983B9A" w:rsidP="00357167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06212E">
              <w:t>100,00</w:t>
            </w:r>
          </w:p>
        </w:tc>
      </w:tr>
      <w:tr w:rsidR="00983B9A" w:rsidRPr="005D1F2E" w:rsidTr="00366A12">
        <w:trPr>
          <w:cantSplit/>
          <w:trHeight w:val="412"/>
        </w:trPr>
        <w:tc>
          <w:tcPr>
            <w:tcW w:w="637" w:type="dxa"/>
          </w:tcPr>
          <w:p w:rsidR="00983B9A" w:rsidRPr="005D1F2E" w:rsidRDefault="00983B9A" w:rsidP="00E12869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983B9A" w:rsidRPr="00380372" w:rsidRDefault="00983B9A" w:rsidP="00EF1105">
            <w:pPr>
              <w:contextualSpacing/>
            </w:pPr>
            <w:r w:rsidRPr="00380372">
              <w:t>Ведро без крышки (12</w:t>
            </w:r>
            <w:r>
              <w:t xml:space="preserve"> </w:t>
            </w:r>
            <w:r w:rsidRPr="00380372">
              <w:t>л)</w:t>
            </w:r>
          </w:p>
        </w:tc>
        <w:tc>
          <w:tcPr>
            <w:tcW w:w="1340" w:type="dxa"/>
          </w:tcPr>
          <w:p w:rsidR="00983B9A" w:rsidRPr="00380372" w:rsidRDefault="00983B9A" w:rsidP="00EF1105">
            <w:pPr>
              <w:contextualSpacing/>
              <w:jc w:val="center"/>
            </w:pPr>
            <w:r w:rsidRPr="00380372">
              <w:t>шт.</w:t>
            </w:r>
          </w:p>
        </w:tc>
        <w:tc>
          <w:tcPr>
            <w:tcW w:w="1676" w:type="dxa"/>
          </w:tcPr>
          <w:p w:rsidR="00983B9A" w:rsidRPr="00380372" w:rsidRDefault="00983B9A" w:rsidP="00EF1105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:rsidR="00983B9A" w:rsidRPr="00380372" w:rsidRDefault="00983B9A" w:rsidP="00EF1105">
            <w:pPr>
              <w:contextualSpacing/>
              <w:jc w:val="center"/>
            </w:pPr>
            <w:r w:rsidRPr="00BB4294">
              <w:t>1 раз в год</w:t>
            </w:r>
          </w:p>
        </w:tc>
        <w:tc>
          <w:tcPr>
            <w:tcW w:w="1792" w:type="dxa"/>
          </w:tcPr>
          <w:p w:rsidR="00983B9A" w:rsidRPr="00380372" w:rsidRDefault="005B7CA4" w:rsidP="00EF1105">
            <w:pPr>
              <w:contextualSpacing/>
              <w:jc w:val="center"/>
            </w:pPr>
            <w:r>
              <w:t>20</w:t>
            </w:r>
            <w:r w:rsidR="00983B9A" w:rsidRPr="00380372">
              <w:t>0</w:t>
            </w:r>
            <w:r w:rsidR="00983B9A">
              <w:t>,00</w:t>
            </w:r>
          </w:p>
        </w:tc>
      </w:tr>
      <w:tr w:rsidR="00983B9A" w:rsidRPr="005D1F2E" w:rsidTr="00366A12">
        <w:trPr>
          <w:cantSplit/>
          <w:trHeight w:val="560"/>
        </w:trPr>
        <w:tc>
          <w:tcPr>
            <w:tcW w:w="637" w:type="dxa"/>
          </w:tcPr>
          <w:p w:rsidR="00983B9A" w:rsidRPr="005D1F2E" w:rsidRDefault="00983B9A" w:rsidP="00E12869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983B9A" w:rsidRPr="00380372" w:rsidRDefault="00983B9A" w:rsidP="00EF1105">
            <w:r w:rsidRPr="00380372">
              <w:t>Лестница-стремянка (7 ступеней)</w:t>
            </w:r>
          </w:p>
        </w:tc>
        <w:tc>
          <w:tcPr>
            <w:tcW w:w="1340" w:type="dxa"/>
          </w:tcPr>
          <w:p w:rsidR="00983B9A" w:rsidRPr="00380372" w:rsidRDefault="00983B9A" w:rsidP="00EF1105">
            <w:pPr>
              <w:contextualSpacing/>
              <w:jc w:val="center"/>
            </w:pPr>
            <w:r w:rsidRPr="00380372">
              <w:t>шт.</w:t>
            </w:r>
          </w:p>
        </w:tc>
        <w:tc>
          <w:tcPr>
            <w:tcW w:w="1676" w:type="dxa"/>
          </w:tcPr>
          <w:p w:rsidR="00983B9A" w:rsidRPr="00380372" w:rsidRDefault="00983B9A" w:rsidP="00EF1105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380372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983B9A" w:rsidRPr="00380372" w:rsidRDefault="00983B9A" w:rsidP="00EF1105">
            <w:pPr>
              <w:contextualSpacing/>
              <w:jc w:val="center"/>
            </w:pPr>
            <w:r w:rsidRPr="00122A09">
              <w:t xml:space="preserve">1 раз в </w:t>
            </w:r>
            <w:r>
              <w:t xml:space="preserve">3 </w:t>
            </w:r>
            <w:r w:rsidRPr="00122A09">
              <w:t>год</w:t>
            </w:r>
            <w:r>
              <w:t>а</w:t>
            </w:r>
          </w:p>
        </w:tc>
        <w:tc>
          <w:tcPr>
            <w:tcW w:w="1792" w:type="dxa"/>
          </w:tcPr>
          <w:p w:rsidR="00983B9A" w:rsidRPr="00380372" w:rsidRDefault="00983B9A" w:rsidP="00EF1105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380372">
              <w:t>2500</w:t>
            </w:r>
            <w:r>
              <w:t>,00</w:t>
            </w:r>
          </w:p>
        </w:tc>
      </w:tr>
      <w:tr w:rsidR="00983B9A" w:rsidRPr="005D1F2E" w:rsidTr="00366A12">
        <w:trPr>
          <w:cantSplit/>
          <w:trHeight w:val="271"/>
        </w:trPr>
        <w:tc>
          <w:tcPr>
            <w:tcW w:w="637" w:type="dxa"/>
          </w:tcPr>
          <w:p w:rsidR="00983B9A" w:rsidRPr="005D1F2E" w:rsidRDefault="00983B9A" w:rsidP="00E12869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983B9A" w:rsidRPr="005D1F2E" w:rsidRDefault="00983B9A" w:rsidP="00357167">
            <w:r w:rsidRPr="005D1F2E">
              <w:t>Жидкое мыло (5 л)</w:t>
            </w:r>
          </w:p>
        </w:tc>
        <w:tc>
          <w:tcPr>
            <w:tcW w:w="1340" w:type="dxa"/>
          </w:tcPr>
          <w:p w:rsidR="00983B9A" w:rsidRPr="005D1F2E" w:rsidRDefault="00983B9A" w:rsidP="00357167">
            <w:pPr>
              <w:jc w:val="center"/>
            </w:pPr>
            <w:proofErr w:type="spellStart"/>
            <w:proofErr w:type="gramStart"/>
            <w:r w:rsidRPr="005D1F2E">
              <w:t>шт</w:t>
            </w:r>
            <w:proofErr w:type="spellEnd"/>
            <w:proofErr w:type="gramEnd"/>
          </w:p>
        </w:tc>
        <w:tc>
          <w:tcPr>
            <w:tcW w:w="1676" w:type="dxa"/>
          </w:tcPr>
          <w:p w:rsidR="00983B9A" w:rsidRPr="00A6271D" w:rsidRDefault="00983B9A" w:rsidP="00EF1105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>
              <w:t>2</w:t>
            </w:r>
          </w:p>
        </w:tc>
        <w:tc>
          <w:tcPr>
            <w:tcW w:w="1830" w:type="dxa"/>
          </w:tcPr>
          <w:p w:rsidR="00983B9A" w:rsidRPr="00A6271D" w:rsidRDefault="00983B9A" w:rsidP="00EF1105">
            <w:pPr>
              <w:contextualSpacing/>
              <w:jc w:val="center"/>
            </w:pPr>
            <w:r w:rsidRPr="00A6271D">
              <w:t>1 раз в месяц</w:t>
            </w:r>
          </w:p>
        </w:tc>
        <w:tc>
          <w:tcPr>
            <w:tcW w:w="1792" w:type="dxa"/>
          </w:tcPr>
          <w:p w:rsidR="00983B9A" w:rsidRPr="00A6271D" w:rsidRDefault="005B7CA4" w:rsidP="00EF1105">
            <w:pPr>
              <w:contextualSpacing/>
              <w:jc w:val="center"/>
            </w:pPr>
            <w:r>
              <w:t>3</w:t>
            </w:r>
            <w:r w:rsidR="00983B9A" w:rsidRPr="00A6271D">
              <w:t>00</w:t>
            </w:r>
            <w:r w:rsidR="00983B9A">
              <w:t>,00</w:t>
            </w:r>
          </w:p>
        </w:tc>
      </w:tr>
      <w:tr w:rsidR="00983B9A" w:rsidRPr="005D1F2E" w:rsidTr="00366A12">
        <w:trPr>
          <w:cantSplit/>
          <w:trHeight w:val="829"/>
        </w:trPr>
        <w:tc>
          <w:tcPr>
            <w:tcW w:w="637" w:type="dxa"/>
          </w:tcPr>
          <w:p w:rsidR="00983B9A" w:rsidRPr="005D1F2E" w:rsidRDefault="00983B9A" w:rsidP="00E12869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983B9A" w:rsidRPr="00860F8B" w:rsidRDefault="00983B9A" w:rsidP="00911A46">
            <w:r w:rsidRPr="00860F8B">
              <w:t>Чистящее средство порошкообразное (400 г)</w:t>
            </w:r>
          </w:p>
        </w:tc>
        <w:tc>
          <w:tcPr>
            <w:tcW w:w="1340" w:type="dxa"/>
          </w:tcPr>
          <w:p w:rsidR="00983B9A" w:rsidRPr="005D1F2E" w:rsidRDefault="00983B9A" w:rsidP="00357167">
            <w:pPr>
              <w:jc w:val="center"/>
            </w:pPr>
            <w:proofErr w:type="spellStart"/>
            <w:proofErr w:type="gramStart"/>
            <w:r w:rsidRPr="005D1F2E">
              <w:t>шт</w:t>
            </w:r>
            <w:proofErr w:type="spellEnd"/>
            <w:proofErr w:type="gramEnd"/>
          </w:p>
        </w:tc>
        <w:tc>
          <w:tcPr>
            <w:tcW w:w="1676" w:type="dxa"/>
          </w:tcPr>
          <w:p w:rsidR="00983B9A" w:rsidRPr="00A6271D" w:rsidRDefault="00983B9A" w:rsidP="00EF1105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>
              <w:t>5</w:t>
            </w:r>
          </w:p>
        </w:tc>
        <w:tc>
          <w:tcPr>
            <w:tcW w:w="1830" w:type="dxa"/>
          </w:tcPr>
          <w:p w:rsidR="00983B9A" w:rsidRPr="00A6271D" w:rsidRDefault="00983B9A" w:rsidP="00EF1105">
            <w:pPr>
              <w:contextualSpacing/>
              <w:jc w:val="center"/>
            </w:pPr>
            <w:r w:rsidRPr="00A6271D">
              <w:t>1 раз в месяц</w:t>
            </w:r>
          </w:p>
        </w:tc>
        <w:tc>
          <w:tcPr>
            <w:tcW w:w="1792" w:type="dxa"/>
          </w:tcPr>
          <w:p w:rsidR="00983B9A" w:rsidRPr="00A6271D" w:rsidRDefault="005B7CA4" w:rsidP="00EF1105">
            <w:pPr>
              <w:contextualSpacing/>
              <w:jc w:val="center"/>
            </w:pPr>
            <w:r>
              <w:t>100</w:t>
            </w:r>
            <w:r w:rsidR="00983B9A" w:rsidRPr="00A6271D">
              <w:t>,00</w:t>
            </w:r>
          </w:p>
        </w:tc>
      </w:tr>
      <w:tr w:rsidR="00983B9A" w:rsidRPr="005D1F2E" w:rsidTr="005B7CA4">
        <w:trPr>
          <w:cantSplit/>
          <w:trHeight w:val="758"/>
        </w:trPr>
        <w:tc>
          <w:tcPr>
            <w:tcW w:w="637" w:type="dxa"/>
          </w:tcPr>
          <w:p w:rsidR="00983B9A" w:rsidRPr="005D1F2E" w:rsidRDefault="00983B9A" w:rsidP="00E12869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983B9A" w:rsidRPr="005D1F2E" w:rsidRDefault="00983B9A" w:rsidP="00357167">
            <w:r w:rsidRPr="005D1F2E">
              <w:t>Средство для чис</w:t>
            </w:r>
            <w:r w:rsidRPr="005D1F2E">
              <w:t>т</w:t>
            </w:r>
            <w:r w:rsidRPr="005D1F2E">
              <w:t>ки туалетов (1 л)</w:t>
            </w:r>
          </w:p>
        </w:tc>
        <w:tc>
          <w:tcPr>
            <w:tcW w:w="1340" w:type="dxa"/>
          </w:tcPr>
          <w:p w:rsidR="00983B9A" w:rsidRPr="005D1F2E" w:rsidRDefault="00983B9A" w:rsidP="00357167">
            <w:pPr>
              <w:jc w:val="center"/>
            </w:pPr>
            <w:proofErr w:type="spellStart"/>
            <w:proofErr w:type="gramStart"/>
            <w:r w:rsidRPr="005D1F2E">
              <w:t>шт</w:t>
            </w:r>
            <w:proofErr w:type="spellEnd"/>
            <w:proofErr w:type="gramEnd"/>
          </w:p>
        </w:tc>
        <w:tc>
          <w:tcPr>
            <w:tcW w:w="1676" w:type="dxa"/>
          </w:tcPr>
          <w:p w:rsidR="00983B9A" w:rsidRPr="00380372" w:rsidRDefault="00983B9A" w:rsidP="00EF1105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>
              <w:t>5</w:t>
            </w:r>
          </w:p>
        </w:tc>
        <w:tc>
          <w:tcPr>
            <w:tcW w:w="1830" w:type="dxa"/>
          </w:tcPr>
          <w:p w:rsidR="00983B9A" w:rsidRPr="00380372" w:rsidRDefault="00983B9A" w:rsidP="00EF1105">
            <w:pPr>
              <w:contextualSpacing/>
              <w:jc w:val="center"/>
            </w:pPr>
            <w:r w:rsidRPr="00380372">
              <w:t>1 раз в месяц</w:t>
            </w:r>
          </w:p>
        </w:tc>
        <w:tc>
          <w:tcPr>
            <w:tcW w:w="1792" w:type="dxa"/>
          </w:tcPr>
          <w:p w:rsidR="00983B9A" w:rsidRPr="00380372" w:rsidRDefault="005B7CA4" w:rsidP="00EF1105">
            <w:pPr>
              <w:contextualSpacing/>
              <w:jc w:val="center"/>
            </w:pPr>
            <w:r>
              <w:t>15</w:t>
            </w:r>
            <w:r w:rsidR="00983B9A">
              <w:t>0,00</w:t>
            </w:r>
          </w:p>
        </w:tc>
      </w:tr>
      <w:tr w:rsidR="00C962EB" w:rsidRPr="005D1F2E" w:rsidTr="00366A12">
        <w:trPr>
          <w:cantSplit/>
          <w:trHeight w:val="840"/>
        </w:trPr>
        <w:tc>
          <w:tcPr>
            <w:tcW w:w="637" w:type="dxa"/>
          </w:tcPr>
          <w:p w:rsidR="00C962EB" w:rsidRPr="005D1F2E" w:rsidRDefault="00C962EB" w:rsidP="00E12869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C962EB" w:rsidRPr="00436DE1" w:rsidRDefault="00C962EB" w:rsidP="00534732">
            <w:r w:rsidRPr="00BE01B8">
              <w:t>Салфетка из микр</w:t>
            </w:r>
            <w:r w:rsidRPr="00BE01B8">
              <w:t>о</w:t>
            </w:r>
            <w:r w:rsidRPr="00BE01B8">
              <w:t>фибры универсал</w:t>
            </w:r>
            <w:r w:rsidRPr="00BE01B8">
              <w:t>ь</w:t>
            </w:r>
            <w:r w:rsidRPr="00BE01B8">
              <w:t>ная 30*30</w:t>
            </w:r>
            <w:r>
              <w:t xml:space="preserve"> </w:t>
            </w:r>
            <w:r w:rsidRPr="00BE01B8">
              <w:t>см</w:t>
            </w:r>
          </w:p>
        </w:tc>
        <w:tc>
          <w:tcPr>
            <w:tcW w:w="1340" w:type="dxa"/>
          </w:tcPr>
          <w:p w:rsidR="00C962EB" w:rsidRPr="00436DE1" w:rsidRDefault="00C962EB" w:rsidP="00534732">
            <w:pPr>
              <w:jc w:val="center"/>
            </w:pPr>
            <w:r>
              <w:t>шт.</w:t>
            </w:r>
          </w:p>
        </w:tc>
        <w:tc>
          <w:tcPr>
            <w:tcW w:w="1676" w:type="dxa"/>
          </w:tcPr>
          <w:p w:rsidR="00C962EB" w:rsidRPr="00436DE1" w:rsidRDefault="00C962EB" w:rsidP="00534732">
            <w:pPr>
              <w:contextualSpacing/>
              <w:jc w:val="center"/>
            </w:pPr>
            <w:r>
              <w:t>10</w:t>
            </w:r>
          </w:p>
        </w:tc>
        <w:tc>
          <w:tcPr>
            <w:tcW w:w="1830" w:type="dxa"/>
          </w:tcPr>
          <w:p w:rsidR="00C962EB" w:rsidRPr="00436DE1" w:rsidRDefault="00C962EB" w:rsidP="00534732">
            <w:pPr>
              <w:contextualSpacing/>
              <w:jc w:val="center"/>
            </w:pPr>
            <w:r w:rsidRPr="00436DE1">
              <w:t>1 раз в месяц</w:t>
            </w:r>
          </w:p>
        </w:tc>
        <w:tc>
          <w:tcPr>
            <w:tcW w:w="1792" w:type="dxa"/>
          </w:tcPr>
          <w:p w:rsidR="00C962EB" w:rsidRPr="00436DE1" w:rsidRDefault="005B7CA4" w:rsidP="00534732">
            <w:pPr>
              <w:contextualSpacing/>
              <w:jc w:val="center"/>
            </w:pPr>
            <w:r>
              <w:t>5</w:t>
            </w:r>
            <w:r w:rsidR="00C962EB">
              <w:t>0,00</w:t>
            </w:r>
          </w:p>
        </w:tc>
      </w:tr>
      <w:tr w:rsidR="00C962EB" w:rsidRPr="005D1F2E" w:rsidTr="00366A12">
        <w:trPr>
          <w:cantSplit/>
          <w:trHeight w:val="840"/>
        </w:trPr>
        <w:tc>
          <w:tcPr>
            <w:tcW w:w="637" w:type="dxa"/>
          </w:tcPr>
          <w:p w:rsidR="00C962EB" w:rsidRPr="005D1F2E" w:rsidRDefault="00C962EB" w:rsidP="00E12869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C962EB" w:rsidRPr="00D627BE" w:rsidRDefault="00C962EB" w:rsidP="00534732">
            <w:r w:rsidRPr="00E663FB">
              <w:t xml:space="preserve">Ткань вафельная </w:t>
            </w:r>
            <w:r>
              <w:t>(</w:t>
            </w:r>
            <w:r w:rsidRPr="00E663FB">
              <w:t>0,45*60</w:t>
            </w:r>
            <w:r>
              <w:t xml:space="preserve"> </w:t>
            </w:r>
            <w:r w:rsidRPr="00E663FB">
              <w:t>м</w:t>
            </w:r>
            <w:r>
              <w:t>)</w:t>
            </w:r>
          </w:p>
        </w:tc>
        <w:tc>
          <w:tcPr>
            <w:tcW w:w="1340" w:type="dxa"/>
          </w:tcPr>
          <w:p w:rsidR="00C962EB" w:rsidRDefault="00C962EB" w:rsidP="00534732">
            <w:pPr>
              <w:jc w:val="center"/>
            </w:pPr>
            <w:r>
              <w:t>шт.</w:t>
            </w:r>
          </w:p>
        </w:tc>
        <w:tc>
          <w:tcPr>
            <w:tcW w:w="1676" w:type="dxa"/>
          </w:tcPr>
          <w:p w:rsidR="00C962EB" w:rsidRDefault="00C962EB" w:rsidP="00534732">
            <w:pPr>
              <w:contextualSpacing/>
              <w:jc w:val="center"/>
            </w:pPr>
            <w:r>
              <w:t>1</w:t>
            </w:r>
          </w:p>
        </w:tc>
        <w:tc>
          <w:tcPr>
            <w:tcW w:w="1830" w:type="dxa"/>
          </w:tcPr>
          <w:p w:rsidR="00C962EB" w:rsidRPr="00436DE1" w:rsidRDefault="00C962EB" w:rsidP="00534732">
            <w:pPr>
              <w:contextualSpacing/>
              <w:jc w:val="center"/>
            </w:pPr>
            <w:r w:rsidRPr="00436DE1">
              <w:t>1 раз в год</w:t>
            </w:r>
          </w:p>
        </w:tc>
        <w:tc>
          <w:tcPr>
            <w:tcW w:w="1792" w:type="dxa"/>
          </w:tcPr>
          <w:p w:rsidR="00C962EB" w:rsidRDefault="00C962EB" w:rsidP="00534732">
            <w:pPr>
              <w:contextualSpacing/>
              <w:jc w:val="center"/>
            </w:pPr>
            <w:r>
              <w:t>2200,00</w:t>
            </w:r>
          </w:p>
        </w:tc>
      </w:tr>
    </w:tbl>
    <w:p w:rsidR="00302A53" w:rsidRDefault="00302A53" w:rsidP="00302A53">
      <w:pPr>
        <w:jc w:val="right"/>
        <w:rPr>
          <w:sz w:val="28"/>
        </w:rPr>
      </w:pPr>
      <w:r>
        <w:rPr>
          <w:sz w:val="28"/>
        </w:rPr>
        <w:lastRenderedPageBreak/>
        <w:t>Таблица 1</w:t>
      </w:r>
      <w:r w:rsidR="001959AF">
        <w:rPr>
          <w:sz w:val="28"/>
        </w:rPr>
        <w:t>3</w:t>
      </w:r>
    </w:p>
    <w:p w:rsidR="00C15588" w:rsidRDefault="00C15588" w:rsidP="00302A53">
      <w:pPr>
        <w:jc w:val="right"/>
        <w:rPr>
          <w:sz w:val="28"/>
        </w:rPr>
      </w:pPr>
    </w:p>
    <w:p w:rsidR="00302A53" w:rsidRPr="00B26AD6" w:rsidRDefault="00302A53" w:rsidP="00302A53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B26AD6">
        <w:rPr>
          <w:sz w:val="28"/>
          <w:szCs w:val="28"/>
        </w:rPr>
        <w:t>НОРМАТИВЫ</w:t>
      </w:r>
    </w:p>
    <w:p w:rsidR="00302A53" w:rsidRDefault="00302A53" w:rsidP="00302A53">
      <w:pPr>
        <w:spacing w:line="240" w:lineRule="exact"/>
        <w:jc w:val="center"/>
        <w:rPr>
          <w:sz w:val="28"/>
        </w:rPr>
      </w:pPr>
    </w:p>
    <w:p w:rsidR="00860D6A" w:rsidRDefault="00302A53" w:rsidP="00302A53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>
        <w:rPr>
          <w:sz w:val="28"/>
          <w:szCs w:val="28"/>
        </w:rPr>
        <w:t xml:space="preserve">обеспечения функций </w:t>
      </w:r>
      <w:r w:rsidR="007F71F6">
        <w:rPr>
          <w:sz w:val="28"/>
          <w:szCs w:val="28"/>
        </w:rPr>
        <w:t>управления</w:t>
      </w:r>
      <w:r w:rsidRPr="00700F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759E1">
        <w:rPr>
          <w:sz w:val="28"/>
          <w:szCs w:val="28"/>
        </w:rPr>
        <w:t>каз</w:t>
      </w:r>
      <w:r>
        <w:rPr>
          <w:sz w:val="28"/>
          <w:szCs w:val="28"/>
        </w:rPr>
        <w:t>е</w:t>
      </w:r>
      <w:r w:rsidR="00204B54">
        <w:rPr>
          <w:sz w:val="28"/>
          <w:szCs w:val="28"/>
        </w:rPr>
        <w:t>нного</w:t>
      </w:r>
      <w:r w:rsidRPr="00E759E1">
        <w:rPr>
          <w:sz w:val="28"/>
          <w:szCs w:val="28"/>
        </w:rPr>
        <w:t xml:space="preserve"> учреждени</w:t>
      </w:r>
      <w:r w:rsidR="00204B54">
        <w:rPr>
          <w:sz w:val="28"/>
          <w:szCs w:val="28"/>
        </w:rPr>
        <w:t>я</w:t>
      </w:r>
      <w:r>
        <w:rPr>
          <w:sz w:val="28"/>
          <w:szCs w:val="28"/>
        </w:rPr>
        <w:t xml:space="preserve">, применяемые при расчете затрат на приобретение </w:t>
      </w:r>
      <w:r w:rsidR="00860D6A" w:rsidRPr="00DF5AE6">
        <w:rPr>
          <w:sz w:val="28"/>
        </w:rPr>
        <w:t>материальных запасов для нужд гражданской обороны</w:t>
      </w:r>
    </w:p>
    <w:p w:rsidR="00860D6A" w:rsidRDefault="00860D6A" w:rsidP="0005387E">
      <w:pPr>
        <w:jc w:val="both"/>
        <w:rPr>
          <w:sz w:val="28"/>
        </w:rPr>
      </w:pPr>
    </w:p>
    <w:p w:rsidR="00C2248D" w:rsidRDefault="00C2248D" w:rsidP="0005387E">
      <w:pPr>
        <w:jc w:val="both"/>
        <w:rPr>
          <w:sz w:val="28"/>
        </w:rPr>
      </w:pP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3110"/>
        <w:gridCol w:w="2560"/>
        <w:gridCol w:w="1559"/>
        <w:gridCol w:w="1832"/>
      </w:tblGrid>
      <w:tr w:rsidR="00FB7B15" w:rsidRPr="00BF567E" w:rsidTr="00B81ECA">
        <w:trPr>
          <w:trHeight w:val="449"/>
        </w:trPr>
        <w:tc>
          <w:tcPr>
            <w:tcW w:w="488" w:type="dxa"/>
            <w:vAlign w:val="center"/>
          </w:tcPr>
          <w:p w:rsidR="00FB7B15" w:rsidRPr="00BF567E" w:rsidRDefault="00FB7B15" w:rsidP="00CB4C48">
            <w:pPr>
              <w:spacing w:line="240" w:lineRule="exact"/>
              <w:jc w:val="center"/>
            </w:pPr>
            <w:r>
              <w:t xml:space="preserve">№ </w:t>
            </w:r>
            <w:proofErr w:type="gramStart"/>
            <w:r w:rsidRPr="00BF567E">
              <w:t>п</w:t>
            </w:r>
            <w:proofErr w:type="gramEnd"/>
            <w:r w:rsidRPr="00BF567E">
              <w:t>/п</w:t>
            </w:r>
          </w:p>
        </w:tc>
        <w:tc>
          <w:tcPr>
            <w:tcW w:w="3110" w:type="dxa"/>
            <w:vAlign w:val="center"/>
          </w:tcPr>
          <w:p w:rsidR="00FB7B15" w:rsidRPr="00BF567E" w:rsidRDefault="00FB7B15" w:rsidP="00CB4C48">
            <w:pPr>
              <w:spacing w:line="240" w:lineRule="exact"/>
              <w:jc w:val="center"/>
            </w:pPr>
            <w:r w:rsidRPr="00BF567E">
              <w:t>Наименование</w:t>
            </w:r>
          </w:p>
        </w:tc>
        <w:tc>
          <w:tcPr>
            <w:tcW w:w="2560" w:type="dxa"/>
            <w:vAlign w:val="center"/>
          </w:tcPr>
          <w:p w:rsidR="00FB7B15" w:rsidRPr="00BF567E" w:rsidRDefault="00FB7B15" w:rsidP="00CB4C48">
            <w:pPr>
              <w:spacing w:line="240" w:lineRule="exact"/>
              <w:jc w:val="center"/>
            </w:pPr>
            <w:r w:rsidRPr="00BF567E">
              <w:t>Количество на одного работника</w:t>
            </w:r>
            <w:r>
              <w:t>, штук</w:t>
            </w:r>
          </w:p>
        </w:tc>
        <w:tc>
          <w:tcPr>
            <w:tcW w:w="1559" w:type="dxa"/>
            <w:vAlign w:val="center"/>
          </w:tcPr>
          <w:p w:rsidR="00FB7B15" w:rsidRPr="00BF567E" w:rsidRDefault="00FB7B15" w:rsidP="00FB7B15">
            <w:pPr>
              <w:spacing w:line="240" w:lineRule="exact"/>
              <w:jc w:val="center"/>
            </w:pPr>
            <w:r w:rsidRPr="00BF567E">
              <w:t>Срок эк</w:t>
            </w:r>
            <w:r w:rsidRPr="00BF567E">
              <w:t>с</w:t>
            </w:r>
            <w:r w:rsidRPr="00BF567E">
              <w:t xml:space="preserve">плуатации </w:t>
            </w:r>
            <w:r>
              <w:t>(лет)</w:t>
            </w:r>
          </w:p>
        </w:tc>
        <w:tc>
          <w:tcPr>
            <w:tcW w:w="1832" w:type="dxa"/>
            <w:vAlign w:val="center"/>
          </w:tcPr>
          <w:p w:rsidR="00FB7B15" w:rsidRPr="00BF567E" w:rsidRDefault="00FB7B15" w:rsidP="0094774D">
            <w:pPr>
              <w:spacing w:line="240" w:lineRule="exact"/>
              <w:jc w:val="center"/>
            </w:pPr>
            <w:r w:rsidRPr="00BF567E">
              <w:t>Цена приобр</w:t>
            </w:r>
            <w:r w:rsidRPr="00BF567E">
              <w:t>е</w:t>
            </w:r>
            <w:r w:rsidRPr="00BF567E">
              <w:t>тения за 1 шт</w:t>
            </w:r>
            <w:r w:rsidRPr="00BF567E">
              <w:t>у</w:t>
            </w:r>
            <w:r w:rsidRPr="00BF567E">
              <w:t>ку (руб.)</w:t>
            </w:r>
          </w:p>
        </w:tc>
      </w:tr>
      <w:tr w:rsidR="00FB7B15" w:rsidRPr="00BF567E" w:rsidTr="00C65D36">
        <w:trPr>
          <w:trHeight w:val="1022"/>
        </w:trPr>
        <w:tc>
          <w:tcPr>
            <w:tcW w:w="488" w:type="dxa"/>
          </w:tcPr>
          <w:p w:rsidR="00FB7B15" w:rsidRPr="00BF567E" w:rsidRDefault="00FB7B15" w:rsidP="00BF567E">
            <w:pPr>
              <w:jc w:val="both"/>
            </w:pPr>
            <w:r w:rsidRPr="00BF567E">
              <w:t>1.</w:t>
            </w:r>
          </w:p>
        </w:tc>
        <w:tc>
          <w:tcPr>
            <w:tcW w:w="3110" w:type="dxa"/>
          </w:tcPr>
          <w:p w:rsidR="00FB7B15" w:rsidRPr="00BF567E" w:rsidRDefault="00FB7B15" w:rsidP="00C8416E">
            <w:r w:rsidRPr="00BF567E">
              <w:t>Противогаз граждански</w:t>
            </w:r>
            <w:r w:rsidR="003E4F29">
              <w:t>й</w:t>
            </w:r>
            <w:r w:rsidRPr="00BF567E">
              <w:t xml:space="preserve"> фильтрующи</w:t>
            </w:r>
            <w:r w:rsidR="003E4F29">
              <w:t>й</w:t>
            </w:r>
            <w:r w:rsidRPr="00BF567E">
              <w:t xml:space="preserve"> (типа ГП-7 и его модификации)</w:t>
            </w:r>
          </w:p>
        </w:tc>
        <w:tc>
          <w:tcPr>
            <w:tcW w:w="2560" w:type="dxa"/>
          </w:tcPr>
          <w:p w:rsidR="00FB7B15" w:rsidRPr="00BF567E" w:rsidRDefault="00FB7B15" w:rsidP="00C8416E">
            <w:pPr>
              <w:jc w:val="center"/>
            </w:pPr>
            <w:r w:rsidRPr="00BF567E">
              <w:t>1 (дополнительно 5% для подгонки и замены неисправных против</w:t>
            </w:r>
            <w:r w:rsidRPr="00BF567E">
              <w:t>о</w:t>
            </w:r>
            <w:r w:rsidRPr="00BF567E">
              <w:t>газов)</w:t>
            </w:r>
          </w:p>
        </w:tc>
        <w:tc>
          <w:tcPr>
            <w:tcW w:w="1559" w:type="dxa"/>
          </w:tcPr>
          <w:p w:rsidR="00FB7B15" w:rsidRPr="00BF567E" w:rsidRDefault="00FB7B15" w:rsidP="00C8416E">
            <w:pPr>
              <w:jc w:val="center"/>
            </w:pPr>
            <w:r w:rsidRPr="00BF567E">
              <w:t>25</w:t>
            </w:r>
          </w:p>
        </w:tc>
        <w:tc>
          <w:tcPr>
            <w:tcW w:w="1832" w:type="dxa"/>
          </w:tcPr>
          <w:p w:rsidR="00FB7B15" w:rsidRPr="00BF567E" w:rsidRDefault="00FB7B15" w:rsidP="00C8416E">
            <w:pPr>
              <w:jc w:val="center"/>
            </w:pPr>
            <w:r w:rsidRPr="00BF567E">
              <w:t>2737,00</w:t>
            </w:r>
          </w:p>
        </w:tc>
      </w:tr>
      <w:tr w:rsidR="00FB7B15" w:rsidRPr="00BF567E" w:rsidTr="00C65D36">
        <w:trPr>
          <w:trHeight w:val="828"/>
        </w:trPr>
        <w:tc>
          <w:tcPr>
            <w:tcW w:w="488" w:type="dxa"/>
          </w:tcPr>
          <w:p w:rsidR="00FB7B15" w:rsidRPr="00BF567E" w:rsidRDefault="00FB7B15" w:rsidP="00BF567E">
            <w:pPr>
              <w:jc w:val="both"/>
            </w:pPr>
            <w:r w:rsidRPr="00BF567E">
              <w:t>2.</w:t>
            </w:r>
          </w:p>
        </w:tc>
        <w:tc>
          <w:tcPr>
            <w:tcW w:w="3110" w:type="dxa"/>
          </w:tcPr>
          <w:p w:rsidR="00FB7B15" w:rsidRPr="00BF567E" w:rsidRDefault="00FB7B15" w:rsidP="00C8416E">
            <w:r w:rsidRPr="00BF567E">
              <w:t>Дополнительные патроны к противогазам гражданским (ДПГ-3)</w:t>
            </w:r>
          </w:p>
        </w:tc>
        <w:tc>
          <w:tcPr>
            <w:tcW w:w="2560" w:type="dxa"/>
          </w:tcPr>
          <w:p w:rsidR="00FB7B15" w:rsidRPr="00BF567E" w:rsidRDefault="00FB7B15" w:rsidP="00C8416E">
            <w:pPr>
              <w:jc w:val="center"/>
            </w:pPr>
            <w:r w:rsidRPr="00BF567E">
              <w:t>40% от расчетной чи</w:t>
            </w:r>
            <w:r w:rsidRPr="00BF567E">
              <w:t>с</w:t>
            </w:r>
            <w:r w:rsidRPr="00BF567E">
              <w:t>ленности</w:t>
            </w:r>
          </w:p>
        </w:tc>
        <w:tc>
          <w:tcPr>
            <w:tcW w:w="1559" w:type="dxa"/>
          </w:tcPr>
          <w:p w:rsidR="00FB7B15" w:rsidRPr="00BF567E" w:rsidRDefault="00FB7B15" w:rsidP="00BE762C">
            <w:pPr>
              <w:jc w:val="center"/>
            </w:pPr>
            <w:r w:rsidRPr="00BF567E">
              <w:t>25</w:t>
            </w:r>
          </w:p>
        </w:tc>
        <w:tc>
          <w:tcPr>
            <w:tcW w:w="1832" w:type="dxa"/>
          </w:tcPr>
          <w:p w:rsidR="00FB7B15" w:rsidRPr="00BF567E" w:rsidRDefault="00FB7B15" w:rsidP="00C8416E">
            <w:pPr>
              <w:jc w:val="center"/>
            </w:pPr>
            <w:r w:rsidRPr="00BF567E">
              <w:t>800,00</w:t>
            </w:r>
          </w:p>
        </w:tc>
      </w:tr>
      <w:tr w:rsidR="00FB7B15" w:rsidRPr="00BF567E" w:rsidTr="00C65D36">
        <w:trPr>
          <w:trHeight w:val="219"/>
        </w:trPr>
        <w:tc>
          <w:tcPr>
            <w:tcW w:w="488" w:type="dxa"/>
          </w:tcPr>
          <w:p w:rsidR="00FB7B15" w:rsidRPr="00BF567E" w:rsidRDefault="00FB7B15" w:rsidP="00BF567E">
            <w:pPr>
              <w:jc w:val="both"/>
            </w:pPr>
            <w:r w:rsidRPr="00BF567E">
              <w:t>3.</w:t>
            </w:r>
          </w:p>
        </w:tc>
        <w:tc>
          <w:tcPr>
            <w:tcW w:w="3110" w:type="dxa"/>
          </w:tcPr>
          <w:p w:rsidR="00FB7B15" w:rsidRPr="00BF567E" w:rsidRDefault="00FB7B15" w:rsidP="00C65D36">
            <w:r w:rsidRPr="00BF567E">
              <w:t>Респиратор (Р-2, Р-2У)</w:t>
            </w:r>
          </w:p>
        </w:tc>
        <w:tc>
          <w:tcPr>
            <w:tcW w:w="2560" w:type="dxa"/>
          </w:tcPr>
          <w:p w:rsidR="00FB7B15" w:rsidRPr="00BF567E" w:rsidRDefault="00FB7B15" w:rsidP="00C8416E">
            <w:pPr>
              <w:jc w:val="center"/>
            </w:pPr>
            <w:r w:rsidRPr="00BF567E">
              <w:t>1</w:t>
            </w:r>
          </w:p>
        </w:tc>
        <w:tc>
          <w:tcPr>
            <w:tcW w:w="1559" w:type="dxa"/>
          </w:tcPr>
          <w:p w:rsidR="00FB7B15" w:rsidRPr="00BF567E" w:rsidRDefault="00C65D36" w:rsidP="00C8416E">
            <w:pPr>
              <w:jc w:val="center"/>
            </w:pPr>
            <w:r>
              <w:t>-</w:t>
            </w:r>
          </w:p>
        </w:tc>
        <w:tc>
          <w:tcPr>
            <w:tcW w:w="1832" w:type="dxa"/>
          </w:tcPr>
          <w:p w:rsidR="00FB7B15" w:rsidRPr="00BF567E" w:rsidRDefault="00FB7B15" w:rsidP="00C8416E">
            <w:pPr>
              <w:jc w:val="center"/>
            </w:pPr>
            <w:r w:rsidRPr="00BF567E">
              <w:t>300,00</w:t>
            </w:r>
          </w:p>
        </w:tc>
      </w:tr>
      <w:tr w:rsidR="00FB7B15" w:rsidRPr="00BF567E" w:rsidTr="00C65D36">
        <w:trPr>
          <w:trHeight w:val="722"/>
        </w:trPr>
        <w:tc>
          <w:tcPr>
            <w:tcW w:w="488" w:type="dxa"/>
          </w:tcPr>
          <w:p w:rsidR="00FB7B15" w:rsidRPr="00BF567E" w:rsidRDefault="00FB7B15" w:rsidP="00BF567E">
            <w:pPr>
              <w:jc w:val="both"/>
            </w:pPr>
            <w:r w:rsidRPr="00BF567E">
              <w:t>4.</w:t>
            </w:r>
          </w:p>
        </w:tc>
        <w:tc>
          <w:tcPr>
            <w:tcW w:w="3110" w:type="dxa"/>
          </w:tcPr>
          <w:p w:rsidR="00FB7B15" w:rsidRPr="00BF567E" w:rsidRDefault="00FB7B15" w:rsidP="00C65D36">
            <w:r w:rsidRPr="00BF567E">
              <w:t>Комплект индивидуальн</w:t>
            </w:r>
            <w:r w:rsidR="00C65D36">
              <w:t>ой</w:t>
            </w:r>
            <w:r w:rsidRPr="00BF567E">
              <w:t xml:space="preserve"> медицинск</w:t>
            </w:r>
            <w:r w:rsidR="00C65D36">
              <w:t>ой</w:t>
            </w:r>
            <w:r w:rsidRPr="00BF567E">
              <w:t xml:space="preserve"> гражданской защиты (КИМГЗ)</w:t>
            </w:r>
          </w:p>
        </w:tc>
        <w:tc>
          <w:tcPr>
            <w:tcW w:w="2560" w:type="dxa"/>
          </w:tcPr>
          <w:p w:rsidR="00FB7B15" w:rsidRPr="00BF567E" w:rsidRDefault="00FB7B15" w:rsidP="00C8416E">
            <w:pPr>
              <w:jc w:val="center"/>
            </w:pPr>
            <w:r w:rsidRPr="00BF567E">
              <w:t>1</w:t>
            </w:r>
          </w:p>
        </w:tc>
        <w:tc>
          <w:tcPr>
            <w:tcW w:w="1559" w:type="dxa"/>
          </w:tcPr>
          <w:p w:rsidR="00FB7B15" w:rsidRPr="00BF567E" w:rsidRDefault="00FB7B15" w:rsidP="00C65D36">
            <w:pPr>
              <w:jc w:val="center"/>
            </w:pPr>
            <w:r w:rsidRPr="00BF567E">
              <w:t>3</w:t>
            </w:r>
          </w:p>
        </w:tc>
        <w:tc>
          <w:tcPr>
            <w:tcW w:w="1832" w:type="dxa"/>
          </w:tcPr>
          <w:p w:rsidR="00FB7B15" w:rsidRPr="00BF567E" w:rsidRDefault="005B7CA4" w:rsidP="00C8416E">
            <w:pPr>
              <w:jc w:val="center"/>
            </w:pPr>
            <w:r>
              <w:t>90</w:t>
            </w:r>
            <w:r w:rsidR="00FB7B15" w:rsidRPr="00BF567E">
              <w:t>0,00</w:t>
            </w:r>
          </w:p>
        </w:tc>
      </w:tr>
      <w:tr w:rsidR="00FB7B15" w:rsidRPr="00BF567E" w:rsidTr="00C26C6E">
        <w:trPr>
          <w:trHeight w:val="382"/>
        </w:trPr>
        <w:tc>
          <w:tcPr>
            <w:tcW w:w="488" w:type="dxa"/>
          </w:tcPr>
          <w:p w:rsidR="00FB7B15" w:rsidRPr="00BF567E" w:rsidRDefault="00FB7B15" w:rsidP="00BF567E">
            <w:pPr>
              <w:jc w:val="both"/>
            </w:pPr>
            <w:r w:rsidRPr="00BF567E">
              <w:t>5.</w:t>
            </w:r>
          </w:p>
        </w:tc>
        <w:tc>
          <w:tcPr>
            <w:tcW w:w="3110" w:type="dxa"/>
          </w:tcPr>
          <w:p w:rsidR="00C26C6E" w:rsidRDefault="00FB7B15" w:rsidP="00C26C6E">
            <w:r w:rsidRPr="00BF567E">
              <w:t>Индивидуальны</w:t>
            </w:r>
            <w:r w:rsidR="00C26C6E">
              <w:t>й</w:t>
            </w:r>
            <w:r w:rsidRPr="00BF567E">
              <w:t xml:space="preserve"> перев</w:t>
            </w:r>
            <w:r w:rsidRPr="00BF567E">
              <w:t>я</w:t>
            </w:r>
            <w:r w:rsidRPr="00BF567E">
              <w:t>зочны</w:t>
            </w:r>
            <w:r w:rsidR="00C26C6E">
              <w:t>й</w:t>
            </w:r>
            <w:r w:rsidRPr="00BF567E">
              <w:t xml:space="preserve"> пакет</w:t>
            </w:r>
          </w:p>
          <w:p w:rsidR="00FB7B15" w:rsidRPr="00BF567E" w:rsidRDefault="00FB7B15" w:rsidP="00C26C6E">
            <w:r w:rsidRPr="00BF567E">
              <w:t>(ИПП-1)</w:t>
            </w:r>
          </w:p>
        </w:tc>
        <w:tc>
          <w:tcPr>
            <w:tcW w:w="2560" w:type="dxa"/>
          </w:tcPr>
          <w:p w:rsidR="00FB7B15" w:rsidRPr="00BF567E" w:rsidRDefault="00FB7B15" w:rsidP="00C8416E">
            <w:pPr>
              <w:jc w:val="center"/>
            </w:pPr>
            <w:r w:rsidRPr="00BF567E">
              <w:t>1</w:t>
            </w:r>
          </w:p>
        </w:tc>
        <w:tc>
          <w:tcPr>
            <w:tcW w:w="1559" w:type="dxa"/>
          </w:tcPr>
          <w:p w:rsidR="00FB7B15" w:rsidRPr="00BF567E" w:rsidRDefault="00FB7B15" w:rsidP="00C26C6E">
            <w:pPr>
              <w:jc w:val="center"/>
            </w:pPr>
            <w:r w:rsidRPr="00BF567E">
              <w:t>5</w:t>
            </w:r>
          </w:p>
        </w:tc>
        <w:tc>
          <w:tcPr>
            <w:tcW w:w="1832" w:type="dxa"/>
          </w:tcPr>
          <w:p w:rsidR="00FB7B15" w:rsidRPr="00BF567E" w:rsidRDefault="00FB7B15" w:rsidP="00C8416E">
            <w:pPr>
              <w:jc w:val="center"/>
            </w:pPr>
            <w:r w:rsidRPr="00BF567E">
              <w:t>70,00</w:t>
            </w:r>
          </w:p>
        </w:tc>
      </w:tr>
      <w:tr w:rsidR="00FB7B15" w:rsidRPr="00BF567E" w:rsidTr="00B81ECA">
        <w:trPr>
          <w:trHeight w:val="832"/>
        </w:trPr>
        <w:tc>
          <w:tcPr>
            <w:tcW w:w="488" w:type="dxa"/>
          </w:tcPr>
          <w:p w:rsidR="00FB7B15" w:rsidRPr="00BF567E" w:rsidRDefault="00FB7B15" w:rsidP="00BF567E">
            <w:pPr>
              <w:jc w:val="both"/>
            </w:pPr>
            <w:r w:rsidRPr="00BF567E">
              <w:t>6.</w:t>
            </w:r>
          </w:p>
        </w:tc>
        <w:tc>
          <w:tcPr>
            <w:tcW w:w="3110" w:type="dxa"/>
          </w:tcPr>
          <w:p w:rsidR="00FB7B15" w:rsidRPr="00BF567E" w:rsidRDefault="00FB7B15" w:rsidP="00C26C6E">
            <w:r w:rsidRPr="00BF567E">
              <w:t>Индивидуальны</w:t>
            </w:r>
            <w:r w:rsidR="00C26C6E">
              <w:t>й</w:t>
            </w:r>
            <w:r w:rsidRPr="00BF567E">
              <w:t xml:space="preserve"> против</w:t>
            </w:r>
            <w:r w:rsidRPr="00BF567E">
              <w:t>о</w:t>
            </w:r>
            <w:r w:rsidRPr="00BF567E">
              <w:t>химически</w:t>
            </w:r>
            <w:r w:rsidR="00C26C6E">
              <w:t>й</w:t>
            </w:r>
            <w:r w:rsidRPr="00BF567E">
              <w:t xml:space="preserve"> пакет (ИПП-11)</w:t>
            </w:r>
          </w:p>
        </w:tc>
        <w:tc>
          <w:tcPr>
            <w:tcW w:w="2560" w:type="dxa"/>
          </w:tcPr>
          <w:p w:rsidR="00FB7B15" w:rsidRPr="00BF567E" w:rsidRDefault="00FB7B15" w:rsidP="00C8416E">
            <w:pPr>
              <w:jc w:val="center"/>
            </w:pPr>
            <w:r w:rsidRPr="00BF567E">
              <w:t>1</w:t>
            </w:r>
          </w:p>
        </w:tc>
        <w:tc>
          <w:tcPr>
            <w:tcW w:w="1559" w:type="dxa"/>
          </w:tcPr>
          <w:p w:rsidR="00FB7B15" w:rsidRPr="00BF567E" w:rsidRDefault="00FB7B15" w:rsidP="00C26C6E">
            <w:pPr>
              <w:jc w:val="center"/>
            </w:pPr>
            <w:r w:rsidRPr="00BF567E">
              <w:t>5</w:t>
            </w:r>
          </w:p>
        </w:tc>
        <w:tc>
          <w:tcPr>
            <w:tcW w:w="1832" w:type="dxa"/>
          </w:tcPr>
          <w:p w:rsidR="00FB7B15" w:rsidRPr="00BF567E" w:rsidRDefault="005B7CA4" w:rsidP="00C8416E">
            <w:pPr>
              <w:jc w:val="center"/>
            </w:pPr>
            <w:r>
              <w:t>15</w:t>
            </w:r>
            <w:r w:rsidR="00FB7B15" w:rsidRPr="00BF567E">
              <w:t>0,00</w:t>
            </w:r>
          </w:p>
        </w:tc>
      </w:tr>
    </w:tbl>
    <w:p w:rsidR="001106FE" w:rsidRDefault="001106FE" w:rsidP="001106FE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1959AF" w:rsidRDefault="001959AF">
      <w:pPr>
        <w:rPr>
          <w:sz w:val="28"/>
        </w:rPr>
      </w:pPr>
      <w:r>
        <w:rPr>
          <w:sz w:val="28"/>
        </w:rPr>
        <w:br w:type="page"/>
      </w:r>
    </w:p>
    <w:p w:rsidR="007B23DF" w:rsidRDefault="007B23DF" w:rsidP="007B23DF">
      <w:pPr>
        <w:jc w:val="right"/>
        <w:rPr>
          <w:sz w:val="28"/>
        </w:rPr>
      </w:pPr>
      <w:r>
        <w:rPr>
          <w:sz w:val="28"/>
        </w:rPr>
        <w:lastRenderedPageBreak/>
        <w:t>Таблица 14</w:t>
      </w:r>
    </w:p>
    <w:p w:rsidR="00C15588" w:rsidRDefault="00C15588" w:rsidP="007B23DF">
      <w:pPr>
        <w:jc w:val="right"/>
        <w:rPr>
          <w:sz w:val="28"/>
        </w:rPr>
      </w:pPr>
    </w:p>
    <w:p w:rsidR="007B23DF" w:rsidRPr="00B26AD6" w:rsidRDefault="007B23DF" w:rsidP="007B23DF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B26AD6">
        <w:rPr>
          <w:sz w:val="28"/>
          <w:szCs w:val="28"/>
        </w:rPr>
        <w:t>НОРМАТИВЫ</w:t>
      </w:r>
    </w:p>
    <w:p w:rsidR="007B23DF" w:rsidRDefault="007B23DF" w:rsidP="007B23DF">
      <w:pPr>
        <w:spacing w:line="240" w:lineRule="exact"/>
        <w:jc w:val="center"/>
        <w:rPr>
          <w:sz w:val="28"/>
        </w:rPr>
      </w:pPr>
    </w:p>
    <w:p w:rsidR="007B23DF" w:rsidRDefault="007B23DF" w:rsidP="007B23DF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обеспечения функций </w:t>
      </w:r>
      <w:r w:rsidR="007F71F6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 xml:space="preserve">и </w:t>
      </w:r>
      <w:r w:rsidRPr="00E759E1">
        <w:rPr>
          <w:sz w:val="28"/>
          <w:szCs w:val="28"/>
        </w:rPr>
        <w:t>каз</w:t>
      </w:r>
      <w:r>
        <w:rPr>
          <w:sz w:val="28"/>
          <w:szCs w:val="28"/>
        </w:rPr>
        <w:t>е</w:t>
      </w:r>
      <w:r w:rsidR="00204B54">
        <w:rPr>
          <w:sz w:val="28"/>
          <w:szCs w:val="28"/>
        </w:rPr>
        <w:t>нного</w:t>
      </w:r>
      <w:r w:rsidRPr="00E759E1">
        <w:rPr>
          <w:sz w:val="28"/>
          <w:szCs w:val="28"/>
        </w:rPr>
        <w:t xml:space="preserve"> учреждени</w:t>
      </w:r>
      <w:r w:rsidR="00204B54">
        <w:rPr>
          <w:sz w:val="28"/>
          <w:szCs w:val="28"/>
        </w:rPr>
        <w:t>я</w:t>
      </w:r>
      <w:r>
        <w:rPr>
          <w:sz w:val="28"/>
          <w:szCs w:val="28"/>
        </w:rPr>
        <w:t xml:space="preserve">, применяемые при расчете затрат на приобретение </w:t>
      </w:r>
      <w:r>
        <w:rPr>
          <w:bCs/>
          <w:sz w:val="28"/>
          <w:szCs w:val="28"/>
        </w:rPr>
        <w:t>горюче-смазочных материалов</w:t>
      </w:r>
    </w:p>
    <w:p w:rsidR="007B23DF" w:rsidRDefault="007B23DF" w:rsidP="007B23DF">
      <w:pPr>
        <w:jc w:val="center"/>
        <w:outlineLvl w:val="0"/>
        <w:rPr>
          <w:bCs/>
          <w:sz w:val="28"/>
          <w:szCs w:val="28"/>
        </w:rPr>
      </w:pPr>
    </w:p>
    <w:p w:rsidR="007B23DF" w:rsidRPr="00292DE0" w:rsidRDefault="007B23DF" w:rsidP="007B23DF">
      <w:pPr>
        <w:jc w:val="center"/>
        <w:outlineLvl w:val="0"/>
        <w:rPr>
          <w:bCs/>
          <w:sz w:val="28"/>
          <w:szCs w:val="28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4111"/>
        <w:gridCol w:w="1276"/>
        <w:gridCol w:w="1701"/>
        <w:gridCol w:w="1559"/>
      </w:tblGrid>
      <w:tr w:rsidR="007B23DF" w:rsidRPr="00D16945" w:rsidTr="002D2BA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DF" w:rsidRPr="00D16945" w:rsidRDefault="007B23DF" w:rsidP="002D2BA0">
            <w:pPr>
              <w:spacing w:line="256" w:lineRule="auto"/>
              <w:jc w:val="center"/>
            </w:pPr>
            <w:r w:rsidRPr="00D16945">
              <w:t>№ п\</w:t>
            </w:r>
            <w:proofErr w:type="gramStart"/>
            <w:r w:rsidRPr="00D16945">
              <w:t>п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DF" w:rsidRPr="00D16945" w:rsidRDefault="007B23DF" w:rsidP="002D2BA0">
            <w:pPr>
              <w:spacing w:line="256" w:lineRule="auto"/>
              <w:jc w:val="center"/>
            </w:pPr>
            <w:r w:rsidRPr="00D16945"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DF" w:rsidRPr="00D16945" w:rsidRDefault="007B23DF" w:rsidP="002D2BA0">
            <w:pPr>
              <w:spacing w:line="256" w:lineRule="auto"/>
              <w:jc w:val="center"/>
            </w:pPr>
            <w:r w:rsidRPr="00D16945"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DF" w:rsidRPr="00292DE0" w:rsidRDefault="007B23DF" w:rsidP="002D2BA0">
            <w:pPr>
              <w:spacing w:line="256" w:lineRule="auto"/>
              <w:jc w:val="center"/>
            </w:pPr>
            <w:r w:rsidRPr="00D16945">
              <w:t>Цена</w:t>
            </w:r>
          </w:p>
          <w:p w:rsidR="007B23DF" w:rsidRPr="00D16945" w:rsidRDefault="007B23DF" w:rsidP="002D2BA0">
            <w:pPr>
              <w:spacing w:line="256" w:lineRule="auto"/>
              <w:jc w:val="center"/>
            </w:pPr>
            <w:r w:rsidRPr="00D16945">
              <w:t>приобретения (руб. за ед.)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DF" w:rsidRPr="00D16945" w:rsidRDefault="007B23DF" w:rsidP="002D2BA0">
            <w:pPr>
              <w:spacing w:line="256" w:lineRule="auto"/>
              <w:jc w:val="center"/>
            </w:pPr>
            <w:r w:rsidRPr="00D16945">
              <w:t xml:space="preserve">Количество на </w:t>
            </w:r>
            <w:r>
              <w:t>месяц</w:t>
            </w:r>
          </w:p>
        </w:tc>
      </w:tr>
      <w:tr w:rsidR="007B23DF" w:rsidRPr="00D16945" w:rsidTr="002D2BA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DF" w:rsidRPr="00D16945" w:rsidRDefault="007B23DF" w:rsidP="002D2BA0">
            <w:pPr>
              <w:spacing w:line="256" w:lineRule="auto"/>
              <w:jc w:val="center"/>
            </w:pPr>
            <w: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DF" w:rsidRPr="00D16945" w:rsidRDefault="007B23DF" w:rsidP="002D2BA0">
            <w:pPr>
              <w:spacing w:line="256" w:lineRule="auto"/>
            </w:pPr>
            <w:r>
              <w:t>Бензин автомобильный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DF" w:rsidRPr="00D16945" w:rsidRDefault="007B23DF" w:rsidP="002D2BA0">
            <w:pPr>
              <w:spacing w:line="256" w:lineRule="auto"/>
              <w:jc w:val="center"/>
            </w:pPr>
            <w:r>
              <w:t>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DF" w:rsidRPr="00D16945" w:rsidRDefault="007B23DF" w:rsidP="002D2BA0">
            <w:pPr>
              <w:spacing w:line="256" w:lineRule="auto"/>
              <w:jc w:val="center"/>
            </w:pPr>
            <w:r>
              <w:t>не более 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DF" w:rsidRPr="00D16945" w:rsidRDefault="007B23DF" w:rsidP="00F03DE9">
            <w:pPr>
              <w:spacing w:line="256" w:lineRule="auto"/>
              <w:jc w:val="center"/>
            </w:pPr>
            <w:r>
              <w:t xml:space="preserve">не более </w:t>
            </w:r>
            <w:r w:rsidR="005B7CA4">
              <w:t>18</w:t>
            </w:r>
            <w:r w:rsidR="002C46B3">
              <w:t xml:space="preserve">00 </w:t>
            </w:r>
            <w:r w:rsidR="002C46B3" w:rsidRPr="00AB118F">
              <w:t>в ра</w:t>
            </w:r>
            <w:r w:rsidR="002C46B3" w:rsidRPr="00AB118F">
              <w:t>с</w:t>
            </w:r>
            <w:r w:rsidR="002C46B3" w:rsidRPr="00AB118F">
              <w:t xml:space="preserve">чете на </w:t>
            </w:r>
            <w:r w:rsidR="002C46B3">
              <w:t>одн</w:t>
            </w:r>
            <w:r w:rsidR="00F03DE9">
              <w:t>о</w:t>
            </w:r>
            <w:r w:rsidR="002C46B3">
              <w:t xml:space="preserve"> автотран</w:t>
            </w:r>
            <w:r w:rsidR="002C46B3">
              <w:t>с</w:t>
            </w:r>
            <w:r w:rsidR="002C46B3">
              <w:t>порт</w:t>
            </w:r>
            <w:r w:rsidR="00F03DE9">
              <w:t>ное средство</w:t>
            </w:r>
          </w:p>
        </w:tc>
      </w:tr>
    </w:tbl>
    <w:p w:rsidR="007B23DF" w:rsidRDefault="007B23DF" w:rsidP="007B23DF"/>
    <w:p w:rsidR="001106FE" w:rsidRDefault="001106FE" w:rsidP="001106FE"/>
    <w:p w:rsidR="001959AF" w:rsidRDefault="001959AF">
      <w:pPr>
        <w:rPr>
          <w:sz w:val="28"/>
        </w:rPr>
      </w:pPr>
      <w:r>
        <w:rPr>
          <w:sz w:val="28"/>
        </w:rPr>
        <w:br w:type="page"/>
      </w:r>
    </w:p>
    <w:p w:rsidR="00613679" w:rsidRDefault="00613679" w:rsidP="00613679">
      <w:pPr>
        <w:jc w:val="right"/>
        <w:rPr>
          <w:sz w:val="28"/>
        </w:rPr>
      </w:pPr>
      <w:r>
        <w:rPr>
          <w:sz w:val="28"/>
        </w:rPr>
        <w:lastRenderedPageBreak/>
        <w:t>Таблица 1</w:t>
      </w:r>
      <w:r w:rsidR="001959AF">
        <w:rPr>
          <w:sz w:val="28"/>
        </w:rPr>
        <w:t>5</w:t>
      </w:r>
    </w:p>
    <w:p w:rsidR="00C15588" w:rsidRDefault="00C15588" w:rsidP="00613679">
      <w:pPr>
        <w:jc w:val="right"/>
        <w:rPr>
          <w:sz w:val="28"/>
        </w:rPr>
      </w:pPr>
    </w:p>
    <w:p w:rsidR="001106FE" w:rsidRDefault="001106FE" w:rsidP="001106FE">
      <w:pPr>
        <w:spacing w:line="240" w:lineRule="exac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НОРМАТИВЫ</w:t>
      </w:r>
    </w:p>
    <w:p w:rsidR="001106FE" w:rsidRDefault="001106FE" w:rsidP="001106FE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1106FE" w:rsidRDefault="001030BB" w:rsidP="00613679">
      <w:pPr>
        <w:spacing w:line="240" w:lineRule="exact"/>
        <w:jc w:val="center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обеспечения функций </w:t>
      </w:r>
      <w:r w:rsidR="007F71F6">
        <w:rPr>
          <w:sz w:val="28"/>
          <w:szCs w:val="28"/>
        </w:rPr>
        <w:t>управления</w:t>
      </w:r>
      <w:r w:rsidRPr="00700F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759E1">
        <w:rPr>
          <w:sz w:val="28"/>
          <w:szCs w:val="28"/>
        </w:rPr>
        <w:t>каз</w:t>
      </w:r>
      <w:r>
        <w:rPr>
          <w:sz w:val="28"/>
          <w:szCs w:val="28"/>
        </w:rPr>
        <w:t>е</w:t>
      </w:r>
      <w:r w:rsidR="00204B54">
        <w:rPr>
          <w:sz w:val="28"/>
          <w:szCs w:val="28"/>
        </w:rPr>
        <w:t>нного</w:t>
      </w:r>
      <w:r w:rsidRPr="00E759E1">
        <w:rPr>
          <w:sz w:val="28"/>
          <w:szCs w:val="28"/>
        </w:rPr>
        <w:t xml:space="preserve"> учреждени</w:t>
      </w:r>
      <w:r w:rsidR="00204B54">
        <w:rPr>
          <w:sz w:val="28"/>
          <w:szCs w:val="28"/>
        </w:rPr>
        <w:t>я</w:t>
      </w:r>
      <w:r>
        <w:rPr>
          <w:sz w:val="28"/>
          <w:szCs w:val="28"/>
        </w:rPr>
        <w:t xml:space="preserve">, применяемые при расчете </w:t>
      </w:r>
      <w:r w:rsidR="001106FE">
        <w:rPr>
          <w:bCs/>
          <w:sz w:val="28"/>
          <w:szCs w:val="28"/>
        </w:rPr>
        <w:t xml:space="preserve">затрат на проведение </w:t>
      </w:r>
      <w:proofErr w:type="spellStart"/>
      <w:r w:rsidR="001106FE">
        <w:rPr>
          <w:bCs/>
          <w:sz w:val="28"/>
          <w:szCs w:val="28"/>
        </w:rPr>
        <w:t>предрейсового</w:t>
      </w:r>
      <w:proofErr w:type="spellEnd"/>
      <w:r w:rsidR="001106FE">
        <w:rPr>
          <w:bCs/>
          <w:sz w:val="28"/>
          <w:szCs w:val="28"/>
        </w:rPr>
        <w:t xml:space="preserve"> и </w:t>
      </w:r>
      <w:proofErr w:type="spellStart"/>
      <w:r w:rsidR="001106FE">
        <w:rPr>
          <w:bCs/>
          <w:sz w:val="28"/>
          <w:szCs w:val="28"/>
        </w:rPr>
        <w:t>послерейсового</w:t>
      </w:r>
      <w:proofErr w:type="spellEnd"/>
      <w:r w:rsidR="001106FE">
        <w:rPr>
          <w:bCs/>
          <w:sz w:val="28"/>
          <w:szCs w:val="28"/>
        </w:rPr>
        <w:t xml:space="preserve"> осмотра</w:t>
      </w:r>
      <w:r w:rsidR="00613679">
        <w:rPr>
          <w:bCs/>
          <w:sz w:val="28"/>
          <w:szCs w:val="28"/>
        </w:rPr>
        <w:t xml:space="preserve"> </w:t>
      </w:r>
      <w:r w:rsidR="001106FE">
        <w:rPr>
          <w:bCs/>
          <w:sz w:val="28"/>
          <w:szCs w:val="28"/>
        </w:rPr>
        <w:t>вод</w:t>
      </w:r>
      <w:r w:rsidR="001106FE">
        <w:rPr>
          <w:bCs/>
          <w:sz w:val="28"/>
          <w:szCs w:val="28"/>
        </w:rPr>
        <w:t>и</w:t>
      </w:r>
      <w:r w:rsidR="001106FE">
        <w:rPr>
          <w:bCs/>
          <w:sz w:val="28"/>
          <w:szCs w:val="28"/>
        </w:rPr>
        <w:t>телей транспортных средств</w:t>
      </w:r>
    </w:p>
    <w:p w:rsidR="001106FE" w:rsidRDefault="001106FE" w:rsidP="001106FE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C2248D" w:rsidRDefault="00C2248D" w:rsidP="001106FE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tbl>
      <w:tblPr>
        <w:tblW w:w="907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4820"/>
        <w:gridCol w:w="3685"/>
      </w:tblGrid>
      <w:tr w:rsidR="001106FE" w:rsidRPr="00D16945" w:rsidTr="00CF619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FE" w:rsidRPr="00D16945" w:rsidRDefault="001106FE" w:rsidP="001106FE">
            <w:pPr>
              <w:spacing w:line="256" w:lineRule="auto"/>
              <w:jc w:val="center"/>
            </w:pPr>
            <w:r w:rsidRPr="00D16945">
              <w:t>№ п\</w:t>
            </w:r>
            <w:proofErr w:type="gramStart"/>
            <w:r w:rsidRPr="00D16945">
              <w:t>п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FE" w:rsidRPr="00D16945" w:rsidRDefault="001106FE" w:rsidP="001106FE">
            <w:pPr>
              <w:spacing w:line="256" w:lineRule="auto"/>
              <w:jc w:val="center"/>
            </w:pPr>
            <w:r w:rsidRPr="00D16945"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FE" w:rsidRPr="00292DE0" w:rsidRDefault="001106FE" w:rsidP="001106FE">
            <w:pPr>
              <w:spacing w:line="256" w:lineRule="auto"/>
              <w:jc w:val="center"/>
            </w:pPr>
            <w:r w:rsidRPr="00D16945">
              <w:t>Цена</w:t>
            </w:r>
          </w:p>
          <w:p w:rsidR="001106FE" w:rsidRPr="00D16945" w:rsidRDefault="001106FE" w:rsidP="001106FE">
            <w:pPr>
              <w:spacing w:line="256" w:lineRule="auto"/>
              <w:jc w:val="center"/>
            </w:pPr>
            <w:r>
              <w:t>не более в день</w:t>
            </w:r>
            <w:r w:rsidRPr="00D16945">
              <w:t xml:space="preserve"> (руб. за ед.)</w:t>
            </w:r>
          </w:p>
        </w:tc>
      </w:tr>
      <w:tr w:rsidR="001106FE" w:rsidRPr="00D16945" w:rsidTr="00CF619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FE" w:rsidRPr="00D16945" w:rsidRDefault="001106FE" w:rsidP="001106FE">
            <w:pPr>
              <w:spacing w:line="256" w:lineRule="auto"/>
              <w:jc w:val="center"/>
            </w:pPr>
            <w: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FE" w:rsidRPr="00D16945" w:rsidRDefault="001106FE" w:rsidP="00880C4B">
            <w:pPr>
              <w:spacing w:line="256" w:lineRule="auto"/>
            </w:pPr>
            <w:r>
              <w:t>Проведение медицинского освидетельств</w:t>
            </w:r>
            <w:r>
              <w:t>о</w:t>
            </w:r>
            <w:r>
              <w:t xml:space="preserve">вания водителя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FE" w:rsidRPr="00B96458" w:rsidRDefault="005B7CA4" w:rsidP="001106FE">
            <w:pPr>
              <w:spacing w:line="256" w:lineRule="auto"/>
              <w:jc w:val="center"/>
            </w:pPr>
            <w:r>
              <w:t>7</w:t>
            </w:r>
            <w:r w:rsidR="0097567F">
              <w:t>0</w:t>
            </w:r>
          </w:p>
        </w:tc>
      </w:tr>
      <w:tr w:rsidR="001106FE" w:rsidRPr="00D16945" w:rsidTr="00CF619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FE" w:rsidRDefault="001106FE" w:rsidP="001106FE">
            <w:pPr>
              <w:spacing w:line="256" w:lineRule="auto"/>
              <w:jc w:val="center"/>
            </w:pPr>
            <w: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FE" w:rsidRDefault="001106FE" w:rsidP="00880C4B">
            <w:pPr>
              <w:spacing w:line="256" w:lineRule="auto"/>
            </w:pPr>
            <w:r>
              <w:t>Проведение технического контроля ТС с отметкой в путевом листе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FE" w:rsidRPr="00B96458" w:rsidRDefault="00F02C42" w:rsidP="001106FE">
            <w:pPr>
              <w:spacing w:line="256" w:lineRule="auto"/>
              <w:jc w:val="center"/>
            </w:pPr>
            <w:r>
              <w:t>50</w:t>
            </w:r>
          </w:p>
        </w:tc>
      </w:tr>
    </w:tbl>
    <w:p w:rsidR="001106FE" w:rsidRDefault="001106FE" w:rsidP="001106FE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1959AF" w:rsidRDefault="001959AF">
      <w:pPr>
        <w:rPr>
          <w:sz w:val="28"/>
        </w:rPr>
      </w:pPr>
    </w:p>
    <w:sectPr w:rsidR="001959AF" w:rsidSect="007F19DA">
      <w:headerReference w:type="default" r:id="rId13"/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E71" w:rsidRDefault="00733E71" w:rsidP="00852140">
      <w:r>
        <w:separator/>
      </w:r>
    </w:p>
  </w:endnote>
  <w:endnote w:type="continuationSeparator" w:id="0">
    <w:p w:rsidR="00733E71" w:rsidRDefault="00733E71" w:rsidP="00852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E71" w:rsidRDefault="00733E71" w:rsidP="00852140">
      <w:r>
        <w:separator/>
      </w:r>
    </w:p>
  </w:footnote>
  <w:footnote w:type="continuationSeparator" w:id="0">
    <w:p w:rsidR="00733E71" w:rsidRDefault="00733E71" w:rsidP="00852140">
      <w:r>
        <w:continuationSeparator/>
      </w:r>
    </w:p>
  </w:footnote>
  <w:footnote w:id="1">
    <w:p w:rsidR="001763AD" w:rsidRPr="00F03DE9" w:rsidRDefault="001763AD" w:rsidP="00C749B8">
      <w:pPr>
        <w:spacing w:line="220" w:lineRule="exact"/>
        <w:ind w:firstLine="709"/>
        <w:jc w:val="both"/>
        <w:rPr>
          <w:sz w:val="20"/>
          <w:szCs w:val="20"/>
        </w:rPr>
      </w:pPr>
      <w:r w:rsidRPr="00F03DE9">
        <w:rPr>
          <w:rStyle w:val="af2"/>
          <w:sz w:val="20"/>
          <w:szCs w:val="20"/>
        </w:rPr>
        <w:footnoteRef/>
      </w:r>
      <w:r w:rsidRPr="00F03DE9">
        <w:rPr>
          <w:color w:val="000000"/>
          <w:sz w:val="20"/>
          <w:szCs w:val="20"/>
          <w:lang w:bidi="ru-RU"/>
        </w:rPr>
        <w:t>Количество канцелярских принадлежностей может отличаться и</w:t>
      </w:r>
      <w:r w:rsidRPr="00F03DE9">
        <w:rPr>
          <w:sz w:val="20"/>
          <w:szCs w:val="20"/>
        </w:rPr>
        <w:t>сходя из фактической потребности, но не более лимитов бюджетных обязательств, предусмотре</w:t>
      </w:r>
      <w:r w:rsidRPr="00F03DE9">
        <w:rPr>
          <w:sz w:val="20"/>
          <w:szCs w:val="20"/>
        </w:rPr>
        <w:t>н</w:t>
      </w:r>
      <w:r w:rsidRPr="00F03DE9">
        <w:rPr>
          <w:sz w:val="20"/>
          <w:szCs w:val="20"/>
        </w:rPr>
        <w:t>ных на эти цели</w:t>
      </w:r>
      <w:r>
        <w:rPr>
          <w:sz w:val="20"/>
          <w:szCs w:val="20"/>
        </w:rPr>
        <w:t>.</w:t>
      </w:r>
    </w:p>
  </w:footnote>
  <w:footnote w:id="2">
    <w:p w:rsidR="001763AD" w:rsidRDefault="001763AD" w:rsidP="00C749B8">
      <w:pPr>
        <w:spacing w:line="220" w:lineRule="exact"/>
        <w:ind w:firstLine="709"/>
        <w:jc w:val="both"/>
      </w:pPr>
      <w:r>
        <w:rPr>
          <w:rStyle w:val="af2"/>
        </w:rPr>
        <w:footnoteRef/>
      </w:r>
      <w:r>
        <w:rPr>
          <w:color w:val="000000"/>
          <w:lang w:bidi="ru-RU"/>
        </w:rPr>
        <w:t>К</w:t>
      </w:r>
      <w:r w:rsidRPr="00E72B96">
        <w:rPr>
          <w:color w:val="000000"/>
          <w:lang w:bidi="ru-RU"/>
        </w:rPr>
        <w:t xml:space="preserve">оличество </w:t>
      </w:r>
      <w:r>
        <w:rPr>
          <w:color w:val="000000"/>
          <w:lang w:bidi="ru-RU"/>
        </w:rPr>
        <w:t>хозяйственных товаров и принадлежностей может отличаться и</w:t>
      </w:r>
      <w:r w:rsidRPr="00026EE3">
        <w:t>сходя из фактической потребности, но не более лимитов бюджетных обязательств, предусмо</w:t>
      </w:r>
      <w:r w:rsidRPr="00026EE3">
        <w:t>т</w:t>
      </w:r>
      <w:r w:rsidRPr="00026EE3">
        <w:t>ренных на эти цели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3AD" w:rsidRDefault="001763AD">
    <w:pPr>
      <w:pStyle w:val="ab"/>
    </w:pPr>
    <w:r>
      <w:t xml:space="preserve">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578950578"/>
      <w:docPartObj>
        <w:docPartGallery w:val="Page Numbers (Top of Page)"/>
        <w:docPartUnique/>
      </w:docPartObj>
    </w:sdtPr>
    <w:sdtContent>
      <w:p w:rsidR="004648CE" w:rsidRDefault="004648CE">
        <w:pPr>
          <w:pStyle w:val="ab"/>
          <w:jc w:val="right"/>
          <w:rPr>
            <w:sz w:val="28"/>
            <w:szCs w:val="28"/>
          </w:rPr>
        </w:pPr>
      </w:p>
      <w:p w:rsidR="001763AD" w:rsidRPr="004648CE" w:rsidRDefault="00CF23D9">
        <w:pPr>
          <w:pStyle w:val="ab"/>
          <w:jc w:val="right"/>
          <w:rPr>
            <w:sz w:val="28"/>
            <w:szCs w:val="28"/>
          </w:rPr>
        </w:pPr>
        <w:r w:rsidRPr="004648CE">
          <w:rPr>
            <w:sz w:val="28"/>
            <w:szCs w:val="28"/>
          </w:rPr>
          <w:fldChar w:fldCharType="begin"/>
        </w:r>
        <w:r w:rsidR="001763AD" w:rsidRPr="004648CE">
          <w:rPr>
            <w:sz w:val="28"/>
            <w:szCs w:val="28"/>
          </w:rPr>
          <w:instrText>PAGE   \* MERGEFORMAT</w:instrText>
        </w:r>
        <w:r w:rsidRPr="004648CE">
          <w:rPr>
            <w:sz w:val="28"/>
            <w:szCs w:val="28"/>
          </w:rPr>
          <w:fldChar w:fldCharType="separate"/>
        </w:r>
        <w:r w:rsidR="00C16772">
          <w:rPr>
            <w:noProof/>
            <w:sz w:val="28"/>
            <w:szCs w:val="28"/>
          </w:rPr>
          <w:t>2</w:t>
        </w:r>
        <w:r w:rsidRPr="004648CE">
          <w:rPr>
            <w:noProof/>
            <w:sz w:val="28"/>
            <w:szCs w:val="28"/>
          </w:rPr>
          <w:fldChar w:fldCharType="end"/>
        </w:r>
      </w:p>
    </w:sdtContent>
  </w:sdt>
  <w:p w:rsidR="001763AD" w:rsidRDefault="001763AD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61956"/>
      <w:docPartObj>
        <w:docPartGallery w:val="Page Numbers (Top of Page)"/>
        <w:docPartUnique/>
      </w:docPartObj>
    </w:sdtPr>
    <w:sdtContent>
      <w:p w:rsidR="001763AD" w:rsidRDefault="00CF23D9">
        <w:pPr>
          <w:pStyle w:val="ab"/>
          <w:jc w:val="right"/>
        </w:pPr>
      </w:p>
    </w:sdtContent>
  </w:sdt>
  <w:p w:rsidR="001763AD" w:rsidRDefault="001763AD">
    <w:pPr>
      <w:pStyle w:val="ab"/>
      <w:jc w:val="righ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3AD" w:rsidRPr="00CD6CDF" w:rsidRDefault="00CF23D9" w:rsidP="00CD6CDF">
    <w:pPr>
      <w:pStyle w:val="ab"/>
      <w:jc w:val="right"/>
      <w:rPr>
        <w:sz w:val="28"/>
        <w:szCs w:val="28"/>
      </w:rPr>
    </w:pPr>
    <w:r w:rsidRPr="00CD6CDF">
      <w:rPr>
        <w:sz w:val="28"/>
        <w:szCs w:val="28"/>
      </w:rPr>
      <w:fldChar w:fldCharType="begin"/>
    </w:r>
    <w:r w:rsidR="00CD6CDF" w:rsidRPr="00CD6CDF">
      <w:rPr>
        <w:sz w:val="28"/>
        <w:szCs w:val="28"/>
      </w:rPr>
      <w:instrText xml:space="preserve"> PAGE  \* Arabic  \* MERGEFORMAT </w:instrText>
    </w:r>
    <w:r w:rsidRPr="00CD6CDF">
      <w:rPr>
        <w:sz w:val="28"/>
        <w:szCs w:val="28"/>
      </w:rPr>
      <w:fldChar w:fldCharType="separate"/>
    </w:r>
    <w:r w:rsidR="00C16772">
      <w:rPr>
        <w:noProof/>
        <w:sz w:val="28"/>
        <w:szCs w:val="28"/>
      </w:rPr>
      <w:t>3</w:t>
    </w:r>
    <w:r w:rsidRPr="00CD6CDF">
      <w:rPr>
        <w:sz w:val="28"/>
        <w:szCs w:val="28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3AD" w:rsidRDefault="001763AD">
    <w:pPr>
      <w:pStyle w:val="ab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3AD" w:rsidRPr="00C779F4" w:rsidRDefault="001763AD" w:rsidP="00C779F4">
    <w:pPr>
      <w:pStyle w:val="ab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D7772"/>
    <w:multiLevelType w:val="hybridMultilevel"/>
    <w:tmpl w:val="866678B0"/>
    <w:lvl w:ilvl="0" w:tplc="37C83E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BA2411"/>
    <w:multiLevelType w:val="hybridMultilevel"/>
    <w:tmpl w:val="AD0E5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A38A2"/>
    <w:multiLevelType w:val="hybridMultilevel"/>
    <w:tmpl w:val="DCC871E0"/>
    <w:lvl w:ilvl="0" w:tplc="423A3A04">
      <w:start w:val="1"/>
      <w:numFmt w:val="decimal"/>
      <w:lvlText w:val="%1."/>
      <w:lvlJc w:val="right"/>
      <w:pPr>
        <w:ind w:left="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3731B"/>
    <w:multiLevelType w:val="hybridMultilevel"/>
    <w:tmpl w:val="353E02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CA7796"/>
    <w:multiLevelType w:val="hybridMultilevel"/>
    <w:tmpl w:val="6942826A"/>
    <w:lvl w:ilvl="0" w:tplc="43741E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2B296D"/>
    <w:multiLevelType w:val="hybridMultilevel"/>
    <w:tmpl w:val="F370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33263"/>
    <w:multiLevelType w:val="hybridMultilevel"/>
    <w:tmpl w:val="0CA2F8A2"/>
    <w:lvl w:ilvl="0" w:tplc="8182B6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631E7F"/>
    <w:multiLevelType w:val="hybridMultilevel"/>
    <w:tmpl w:val="D4D23B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F575C"/>
    <w:multiLevelType w:val="hybridMultilevel"/>
    <w:tmpl w:val="D6AE832C"/>
    <w:lvl w:ilvl="0" w:tplc="43741E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C23F48"/>
    <w:multiLevelType w:val="multilevel"/>
    <w:tmpl w:val="71763A16"/>
    <w:lvl w:ilvl="0">
      <w:start w:val="1"/>
      <w:numFmt w:val="decimal"/>
      <w:suff w:val="space"/>
      <w:lvlText w:val="%1."/>
      <w:lvlJc w:val="left"/>
      <w:pPr>
        <w:ind w:left="71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10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71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1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0" w:firstLine="0"/>
      </w:pPr>
      <w:rPr>
        <w:rFonts w:hint="default"/>
      </w:rPr>
    </w:lvl>
  </w:abstractNum>
  <w:abstractNum w:abstractNumId="10">
    <w:nsid w:val="58E63D53"/>
    <w:multiLevelType w:val="hybridMultilevel"/>
    <w:tmpl w:val="CF50B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6275AE"/>
    <w:multiLevelType w:val="hybridMultilevel"/>
    <w:tmpl w:val="6942826A"/>
    <w:lvl w:ilvl="0" w:tplc="43741E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1985F98"/>
    <w:multiLevelType w:val="hybridMultilevel"/>
    <w:tmpl w:val="DCC871E0"/>
    <w:lvl w:ilvl="0" w:tplc="423A3A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9D2753"/>
    <w:multiLevelType w:val="hybridMultilevel"/>
    <w:tmpl w:val="A9103EB2"/>
    <w:lvl w:ilvl="0" w:tplc="63D0A17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"/>
  </w:num>
  <w:num w:numId="5">
    <w:abstractNumId w:val="7"/>
  </w:num>
  <w:num w:numId="6">
    <w:abstractNumId w:val="12"/>
  </w:num>
  <w:num w:numId="7">
    <w:abstractNumId w:val="6"/>
  </w:num>
  <w:num w:numId="8">
    <w:abstractNumId w:val="13"/>
  </w:num>
  <w:num w:numId="9">
    <w:abstractNumId w:val="2"/>
  </w:num>
  <w:num w:numId="10">
    <w:abstractNumId w:val="8"/>
  </w:num>
  <w:num w:numId="11">
    <w:abstractNumId w:val="4"/>
  </w:num>
  <w:num w:numId="12">
    <w:abstractNumId w:val="11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E2E4D"/>
    <w:rsid w:val="00000D52"/>
    <w:rsid w:val="00001E9B"/>
    <w:rsid w:val="00001F8E"/>
    <w:rsid w:val="00001FC5"/>
    <w:rsid w:val="00002747"/>
    <w:rsid w:val="0000286C"/>
    <w:rsid w:val="00004090"/>
    <w:rsid w:val="00004CAC"/>
    <w:rsid w:val="00005963"/>
    <w:rsid w:val="00006CE6"/>
    <w:rsid w:val="000108AF"/>
    <w:rsid w:val="000108D1"/>
    <w:rsid w:val="00012382"/>
    <w:rsid w:val="00012840"/>
    <w:rsid w:val="00012A0B"/>
    <w:rsid w:val="00015C69"/>
    <w:rsid w:val="00016604"/>
    <w:rsid w:val="00016610"/>
    <w:rsid w:val="00017ABD"/>
    <w:rsid w:val="00017ADB"/>
    <w:rsid w:val="00022737"/>
    <w:rsid w:val="000236FB"/>
    <w:rsid w:val="00024F22"/>
    <w:rsid w:val="0002511E"/>
    <w:rsid w:val="00026A7D"/>
    <w:rsid w:val="000304D6"/>
    <w:rsid w:val="0003327B"/>
    <w:rsid w:val="00035EC7"/>
    <w:rsid w:val="00036910"/>
    <w:rsid w:val="00040098"/>
    <w:rsid w:val="000404D4"/>
    <w:rsid w:val="0004071C"/>
    <w:rsid w:val="00040F9C"/>
    <w:rsid w:val="0004360B"/>
    <w:rsid w:val="000439B5"/>
    <w:rsid w:val="000442BC"/>
    <w:rsid w:val="00046612"/>
    <w:rsid w:val="00052E81"/>
    <w:rsid w:val="0005387E"/>
    <w:rsid w:val="00053FB5"/>
    <w:rsid w:val="000559E5"/>
    <w:rsid w:val="000565F0"/>
    <w:rsid w:val="0005677A"/>
    <w:rsid w:val="000577D7"/>
    <w:rsid w:val="00060100"/>
    <w:rsid w:val="0006212E"/>
    <w:rsid w:val="000646C7"/>
    <w:rsid w:val="000650B3"/>
    <w:rsid w:val="000658F4"/>
    <w:rsid w:val="00065FBB"/>
    <w:rsid w:val="00067363"/>
    <w:rsid w:val="00067AD7"/>
    <w:rsid w:val="00067AED"/>
    <w:rsid w:val="0007022C"/>
    <w:rsid w:val="00071740"/>
    <w:rsid w:val="000720C4"/>
    <w:rsid w:val="00072810"/>
    <w:rsid w:val="00073D21"/>
    <w:rsid w:val="00074602"/>
    <w:rsid w:val="0007483A"/>
    <w:rsid w:val="00074CDC"/>
    <w:rsid w:val="000758C5"/>
    <w:rsid w:val="00075B3D"/>
    <w:rsid w:val="00081EB1"/>
    <w:rsid w:val="00082AC2"/>
    <w:rsid w:val="0008308F"/>
    <w:rsid w:val="0008317E"/>
    <w:rsid w:val="000831D5"/>
    <w:rsid w:val="00083D05"/>
    <w:rsid w:val="000841F4"/>
    <w:rsid w:val="00084EA6"/>
    <w:rsid w:val="00084F3F"/>
    <w:rsid w:val="000855A2"/>
    <w:rsid w:val="000857E8"/>
    <w:rsid w:val="00085C1F"/>
    <w:rsid w:val="00085D0B"/>
    <w:rsid w:val="00086284"/>
    <w:rsid w:val="00086A8B"/>
    <w:rsid w:val="00086DD9"/>
    <w:rsid w:val="00087A2A"/>
    <w:rsid w:val="00090ADB"/>
    <w:rsid w:val="00091F4D"/>
    <w:rsid w:val="00093971"/>
    <w:rsid w:val="00093D6C"/>
    <w:rsid w:val="000964CE"/>
    <w:rsid w:val="000A11BA"/>
    <w:rsid w:val="000A314B"/>
    <w:rsid w:val="000B1229"/>
    <w:rsid w:val="000B1B37"/>
    <w:rsid w:val="000B1C54"/>
    <w:rsid w:val="000B1F1D"/>
    <w:rsid w:val="000B40A6"/>
    <w:rsid w:val="000B6187"/>
    <w:rsid w:val="000B641F"/>
    <w:rsid w:val="000B67BD"/>
    <w:rsid w:val="000C0C6F"/>
    <w:rsid w:val="000C0DA9"/>
    <w:rsid w:val="000C0E54"/>
    <w:rsid w:val="000C120C"/>
    <w:rsid w:val="000C35B0"/>
    <w:rsid w:val="000C3AF2"/>
    <w:rsid w:val="000C3F55"/>
    <w:rsid w:val="000C4684"/>
    <w:rsid w:val="000C52CB"/>
    <w:rsid w:val="000C640D"/>
    <w:rsid w:val="000D1459"/>
    <w:rsid w:val="000D179F"/>
    <w:rsid w:val="000D17EF"/>
    <w:rsid w:val="000D2241"/>
    <w:rsid w:val="000D3432"/>
    <w:rsid w:val="000D37A7"/>
    <w:rsid w:val="000D465A"/>
    <w:rsid w:val="000D46C6"/>
    <w:rsid w:val="000D47F7"/>
    <w:rsid w:val="000D4B55"/>
    <w:rsid w:val="000E0A8E"/>
    <w:rsid w:val="000E2609"/>
    <w:rsid w:val="000E5F61"/>
    <w:rsid w:val="000F03C8"/>
    <w:rsid w:val="000F257F"/>
    <w:rsid w:val="000F25EA"/>
    <w:rsid w:val="000F3E60"/>
    <w:rsid w:val="000F3EED"/>
    <w:rsid w:val="000F5363"/>
    <w:rsid w:val="00100B2D"/>
    <w:rsid w:val="00100B6B"/>
    <w:rsid w:val="00100F46"/>
    <w:rsid w:val="001010EB"/>
    <w:rsid w:val="001016E3"/>
    <w:rsid w:val="00101DBE"/>
    <w:rsid w:val="001030BB"/>
    <w:rsid w:val="00106163"/>
    <w:rsid w:val="001106FE"/>
    <w:rsid w:val="00114E9E"/>
    <w:rsid w:val="0011523F"/>
    <w:rsid w:val="0011738D"/>
    <w:rsid w:val="00120D53"/>
    <w:rsid w:val="001248D7"/>
    <w:rsid w:val="00126B92"/>
    <w:rsid w:val="00127404"/>
    <w:rsid w:val="00130B5B"/>
    <w:rsid w:val="00130E02"/>
    <w:rsid w:val="0013127F"/>
    <w:rsid w:val="001333E1"/>
    <w:rsid w:val="0013497F"/>
    <w:rsid w:val="00135FD7"/>
    <w:rsid w:val="00137022"/>
    <w:rsid w:val="0014007E"/>
    <w:rsid w:val="0014137D"/>
    <w:rsid w:val="001432BF"/>
    <w:rsid w:val="001463FB"/>
    <w:rsid w:val="00147AAB"/>
    <w:rsid w:val="00147E4F"/>
    <w:rsid w:val="00152C27"/>
    <w:rsid w:val="00153E7D"/>
    <w:rsid w:val="00154264"/>
    <w:rsid w:val="00154ABB"/>
    <w:rsid w:val="00156058"/>
    <w:rsid w:val="00157549"/>
    <w:rsid w:val="00157651"/>
    <w:rsid w:val="00162C1E"/>
    <w:rsid w:val="0016325C"/>
    <w:rsid w:val="001632F0"/>
    <w:rsid w:val="0016344D"/>
    <w:rsid w:val="00163B57"/>
    <w:rsid w:val="001650E8"/>
    <w:rsid w:val="00165674"/>
    <w:rsid w:val="0016614A"/>
    <w:rsid w:val="001677CA"/>
    <w:rsid w:val="00171678"/>
    <w:rsid w:val="00171E51"/>
    <w:rsid w:val="001743D7"/>
    <w:rsid w:val="0017512F"/>
    <w:rsid w:val="00175933"/>
    <w:rsid w:val="001763AD"/>
    <w:rsid w:val="00176D3B"/>
    <w:rsid w:val="0017744C"/>
    <w:rsid w:val="001774D9"/>
    <w:rsid w:val="00181896"/>
    <w:rsid w:val="001834DD"/>
    <w:rsid w:val="00183CDA"/>
    <w:rsid w:val="00185EFC"/>
    <w:rsid w:val="0019149D"/>
    <w:rsid w:val="001918C7"/>
    <w:rsid w:val="00192E9F"/>
    <w:rsid w:val="00193A00"/>
    <w:rsid w:val="001959AF"/>
    <w:rsid w:val="00195B3D"/>
    <w:rsid w:val="00195DDB"/>
    <w:rsid w:val="0019755F"/>
    <w:rsid w:val="00197C6B"/>
    <w:rsid w:val="001A2765"/>
    <w:rsid w:val="001A2F46"/>
    <w:rsid w:val="001A395E"/>
    <w:rsid w:val="001A3B0E"/>
    <w:rsid w:val="001A44BB"/>
    <w:rsid w:val="001B07BC"/>
    <w:rsid w:val="001B146B"/>
    <w:rsid w:val="001B1C72"/>
    <w:rsid w:val="001B20E2"/>
    <w:rsid w:val="001B250A"/>
    <w:rsid w:val="001B44CE"/>
    <w:rsid w:val="001B53E9"/>
    <w:rsid w:val="001B56DB"/>
    <w:rsid w:val="001B5756"/>
    <w:rsid w:val="001B5804"/>
    <w:rsid w:val="001B6C90"/>
    <w:rsid w:val="001B778F"/>
    <w:rsid w:val="001B7FE6"/>
    <w:rsid w:val="001C17AB"/>
    <w:rsid w:val="001C1DEE"/>
    <w:rsid w:val="001C20E2"/>
    <w:rsid w:val="001C2F6D"/>
    <w:rsid w:val="001C36E8"/>
    <w:rsid w:val="001C3BF5"/>
    <w:rsid w:val="001C49EA"/>
    <w:rsid w:val="001C4E71"/>
    <w:rsid w:val="001C7363"/>
    <w:rsid w:val="001C77CC"/>
    <w:rsid w:val="001D0D35"/>
    <w:rsid w:val="001D1743"/>
    <w:rsid w:val="001D22A0"/>
    <w:rsid w:val="001E0B62"/>
    <w:rsid w:val="001E3588"/>
    <w:rsid w:val="001E4C33"/>
    <w:rsid w:val="001E4E2C"/>
    <w:rsid w:val="001E7A60"/>
    <w:rsid w:val="001E7EDB"/>
    <w:rsid w:val="001F1AB6"/>
    <w:rsid w:val="001F1F79"/>
    <w:rsid w:val="0020118A"/>
    <w:rsid w:val="00201FB4"/>
    <w:rsid w:val="00202DAB"/>
    <w:rsid w:val="00204B54"/>
    <w:rsid w:val="0020663A"/>
    <w:rsid w:val="00210DF2"/>
    <w:rsid w:val="002119B7"/>
    <w:rsid w:val="00211F69"/>
    <w:rsid w:val="00212DAE"/>
    <w:rsid w:val="00213486"/>
    <w:rsid w:val="002137B3"/>
    <w:rsid w:val="0021431D"/>
    <w:rsid w:val="00214C0F"/>
    <w:rsid w:val="00215FA0"/>
    <w:rsid w:val="0022006D"/>
    <w:rsid w:val="00221CA8"/>
    <w:rsid w:val="00221CB3"/>
    <w:rsid w:val="00221F86"/>
    <w:rsid w:val="00222810"/>
    <w:rsid w:val="0022541E"/>
    <w:rsid w:val="002275F5"/>
    <w:rsid w:val="00231A4B"/>
    <w:rsid w:val="00232668"/>
    <w:rsid w:val="0023296C"/>
    <w:rsid w:val="00233834"/>
    <w:rsid w:val="002340DE"/>
    <w:rsid w:val="00234894"/>
    <w:rsid w:val="00235B6D"/>
    <w:rsid w:val="00235D5C"/>
    <w:rsid w:val="002379BA"/>
    <w:rsid w:val="0024095B"/>
    <w:rsid w:val="00242B08"/>
    <w:rsid w:val="00246CB7"/>
    <w:rsid w:val="002477D7"/>
    <w:rsid w:val="002504C9"/>
    <w:rsid w:val="00250BBC"/>
    <w:rsid w:val="00250F23"/>
    <w:rsid w:val="0025118C"/>
    <w:rsid w:val="002532EA"/>
    <w:rsid w:val="00254AE3"/>
    <w:rsid w:val="002551C1"/>
    <w:rsid w:val="002553A7"/>
    <w:rsid w:val="002560DE"/>
    <w:rsid w:val="00257F1C"/>
    <w:rsid w:val="002602D8"/>
    <w:rsid w:val="00260CAF"/>
    <w:rsid w:val="002622E5"/>
    <w:rsid w:val="002629BF"/>
    <w:rsid w:val="00265C5F"/>
    <w:rsid w:val="00266251"/>
    <w:rsid w:val="00267CA5"/>
    <w:rsid w:val="00267CE7"/>
    <w:rsid w:val="00272DAE"/>
    <w:rsid w:val="00272DCB"/>
    <w:rsid w:val="002737CD"/>
    <w:rsid w:val="00276416"/>
    <w:rsid w:val="00276748"/>
    <w:rsid w:val="00276D6F"/>
    <w:rsid w:val="00276DB7"/>
    <w:rsid w:val="002838CB"/>
    <w:rsid w:val="00284584"/>
    <w:rsid w:val="00284BF5"/>
    <w:rsid w:val="00284EED"/>
    <w:rsid w:val="00287C1D"/>
    <w:rsid w:val="00287CAF"/>
    <w:rsid w:val="00290090"/>
    <w:rsid w:val="0029174F"/>
    <w:rsid w:val="002927B6"/>
    <w:rsid w:val="0029280E"/>
    <w:rsid w:val="00292E46"/>
    <w:rsid w:val="00293132"/>
    <w:rsid w:val="002944DF"/>
    <w:rsid w:val="00294E0A"/>
    <w:rsid w:val="00295237"/>
    <w:rsid w:val="0029531E"/>
    <w:rsid w:val="002955B6"/>
    <w:rsid w:val="0029568C"/>
    <w:rsid w:val="00296B05"/>
    <w:rsid w:val="0029784B"/>
    <w:rsid w:val="00297E04"/>
    <w:rsid w:val="002A1131"/>
    <w:rsid w:val="002A1A32"/>
    <w:rsid w:val="002A37C1"/>
    <w:rsid w:val="002A3BCD"/>
    <w:rsid w:val="002A405E"/>
    <w:rsid w:val="002A50CC"/>
    <w:rsid w:val="002A6FF7"/>
    <w:rsid w:val="002B0010"/>
    <w:rsid w:val="002B08F0"/>
    <w:rsid w:val="002B0F6F"/>
    <w:rsid w:val="002B3E41"/>
    <w:rsid w:val="002C0527"/>
    <w:rsid w:val="002C0697"/>
    <w:rsid w:val="002C07B4"/>
    <w:rsid w:val="002C07CC"/>
    <w:rsid w:val="002C14D2"/>
    <w:rsid w:val="002C23EA"/>
    <w:rsid w:val="002C31B7"/>
    <w:rsid w:val="002C3712"/>
    <w:rsid w:val="002C3D6C"/>
    <w:rsid w:val="002C3FAE"/>
    <w:rsid w:val="002C46B3"/>
    <w:rsid w:val="002C47D0"/>
    <w:rsid w:val="002D1753"/>
    <w:rsid w:val="002D18AE"/>
    <w:rsid w:val="002D1B82"/>
    <w:rsid w:val="002D2AA9"/>
    <w:rsid w:val="002D2BA0"/>
    <w:rsid w:val="002D3974"/>
    <w:rsid w:val="002D4580"/>
    <w:rsid w:val="002D53E6"/>
    <w:rsid w:val="002D56B9"/>
    <w:rsid w:val="002D69A0"/>
    <w:rsid w:val="002D6A26"/>
    <w:rsid w:val="002E0B6A"/>
    <w:rsid w:val="002E3CC4"/>
    <w:rsid w:val="002E5D8F"/>
    <w:rsid w:val="002E6AAD"/>
    <w:rsid w:val="002E732A"/>
    <w:rsid w:val="002F1CA2"/>
    <w:rsid w:val="002F25E5"/>
    <w:rsid w:val="002F4385"/>
    <w:rsid w:val="002F7279"/>
    <w:rsid w:val="00302659"/>
    <w:rsid w:val="00302A53"/>
    <w:rsid w:val="00302D5F"/>
    <w:rsid w:val="0030319F"/>
    <w:rsid w:val="003032CA"/>
    <w:rsid w:val="0030380B"/>
    <w:rsid w:val="00304336"/>
    <w:rsid w:val="00304395"/>
    <w:rsid w:val="00304F43"/>
    <w:rsid w:val="00306016"/>
    <w:rsid w:val="00306604"/>
    <w:rsid w:val="00307777"/>
    <w:rsid w:val="00307C59"/>
    <w:rsid w:val="00310F9F"/>
    <w:rsid w:val="00314552"/>
    <w:rsid w:val="00314F6E"/>
    <w:rsid w:val="00320193"/>
    <w:rsid w:val="00324658"/>
    <w:rsid w:val="00325F23"/>
    <w:rsid w:val="00326DDE"/>
    <w:rsid w:val="003279A1"/>
    <w:rsid w:val="00327BFF"/>
    <w:rsid w:val="00327F18"/>
    <w:rsid w:val="0033056A"/>
    <w:rsid w:val="00330AD8"/>
    <w:rsid w:val="00330EE7"/>
    <w:rsid w:val="00331F6C"/>
    <w:rsid w:val="003338D2"/>
    <w:rsid w:val="00334580"/>
    <w:rsid w:val="00336670"/>
    <w:rsid w:val="00337095"/>
    <w:rsid w:val="00337A90"/>
    <w:rsid w:val="003408B5"/>
    <w:rsid w:val="00340A8B"/>
    <w:rsid w:val="00344F68"/>
    <w:rsid w:val="003472A8"/>
    <w:rsid w:val="0035289A"/>
    <w:rsid w:val="00352B82"/>
    <w:rsid w:val="00353939"/>
    <w:rsid w:val="0035587A"/>
    <w:rsid w:val="00356560"/>
    <w:rsid w:val="00356826"/>
    <w:rsid w:val="00357167"/>
    <w:rsid w:val="00362020"/>
    <w:rsid w:val="003648E2"/>
    <w:rsid w:val="00364983"/>
    <w:rsid w:val="00365C2F"/>
    <w:rsid w:val="00366627"/>
    <w:rsid w:val="00366A12"/>
    <w:rsid w:val="003700B7"/>
    <w:rsid w:val="0037109A"/>
    <w:rsid w:val="00371256"/>
    <w:rsid w:val="0037224E"/>
    <w:rsid w:val="00372498"/>
    <w:rsid w:val="00372EE9"/>
    <w:rsid w:val="0037330B"/>
    <w:rsid w:val="0037533F"/>
    <w:rsid w:val="0037582E"/>
    <w:rsid w:val="0037722A"/>
    <w:rsid w:val="00380372"/>
    <w:rsid w:val="0038084D"/>
    <w:rsid w:val="003812E0"/>
    <w:rsid w:val="0038150B"/>
    <w:rsid w:val="003826DA"/>
    <w:rsid w:val="00382E2C"/>
    <w:rsid w:val="0038374B"/>
    <w:rsid w:val="00385091"/>
    <w:rsid w:val="0038537C"/>
    <w:rsid w:val="003858DC"/>
    <w:rsid w:val="00387468"/>
    <w:rsid w:val="0038794B"/>
    <w:rsid w:val="00387C4A"/>
    <w:rsid w:val="003910C8"/>
    <w:rsid w:val="00391465"/>
    <w:rsid w:val="00392323"/>
    <w:rsid w:val="003940B9"/>
    <w:rsid w:val="00394433"/>
    <w:rsid w:val="0039498A"/>
    <w:rsid w:val="00394EBF"/>
    <w:rsid w:val="003A0708"/>
    <w:rsid w:val="003A0EE7"/>
    <w:rsid w:val="003A1935"/>
    <w:rsid w:val="003A6A1C"/>
    <w:rsid w:val="003A6BFF"/>
    <w:rsid w:val="003A701B"/>
    <w:rsid w:val="003A7AF1"/>
    <w:rsid w:val="003B0DC9"/>
    <w:rsid w:val="003B0EDC"/>
    <w:rsid w:val="003B12DE"/>
    <w:rsid w:val="003B22A1"/>
    <w:rsid w:val="003B4846"/>
    <w:rsid w:val="003B4AF8"/>
    <w:rsid w:val="003C0C9B"/>
    <w:rsid w:val="003C1E25"/>
    <w:rsid w:val="003C2EF4"/>
    <w:rsid w:val="003C4012"/>
    <w:rsid w:val="003C5602"/>
    <w:rsid w:val="003C73C7"/>
    <w:rsid w:val="003C7F35"/>
    <w:rsid w:val="003D111F"/>
    <w:rsid w:val="003D1A2A"/>
    <w:rsid w:val="003D20AF"/>
    <w:rsid w:val="003D5C48"/>
    <w:rsid w:val="003E17EF"/>
    <w:rsid w:val="003E4F29"/>
    <w:rsid w:val="003E4F41"/>
    <w:rsid w:val="003E6493"/>
    <w:rsid w:val="003E749E"/>
    <w:rsid w:val="003E79B7"/>
    <w:rsid w:val="003F0912"/>
    <w:rsid w:val="003F0ED4"/>
    <w:rsid w:val="003F115D"/>
    <w:rsid w:val="003F159C"/>
    <w:rsid w:val="003F1894"/>
    <w:rsid w:val="003F38AF"/>
    <w:rsid w:val="003F67EC"/>
    <w:rsid w:val="003F7449"/>
    <w:rsid w:val="0040254B"/>
    <w:rsid w:val="00402864"/>
    <w:rsid w:val="004032AD"/>
    <w:rsid w:val="004053AF"/>
    <w:rsid w:val="00405999"/>
    <w:rsid w:val="00407C57"/>
    <w:rsid w:val="00410A02"/>
    <w:rsid w:val="00410E1F"/>
    <w:rsid w:val="00410E9D"/>
    <w:rsid w:val="00411ABA"/>
    <w:rsid w:val="0041210C"/>
    <w:rsid w:val="004142ED"/>
    <w:rsid w:val="00416ED8"/>
    <w:rsid w:val="0042039F"/>
    <w:rsid w:val="00421906"/>
    <w:rsid w:val="004234F1"/>
    <w:rsid w:val="00424FF8"/>
    <w:rsid w:val="004269B2"/>
    <w:rsid w:val="00430227"/>
    <w:rsid w:val="00430440"/>
    <w:rsid w:val="00431248"/>
    <w:rsid w:val="004327F7"/>
    <w:rsid w:val="00432916"/>
    <w:rsid w:val="00432FC2"/>
    <w:rsid w:val="00433332"/>
    <w:rsid w:val="00434022"/>
    <w:rsid w:val="004341AC"/>
    <w:rsid w:val="0043481C"/>
    <w:rsid w:val="00435301"/>
    <w:rsid w:val="004361CE"/>
    <w:rsid w:val="00436DE1"/>
    <w:rsid w:val="004374BA"/>
    <w:rsid w:val="00440076"/>
    <w:rsid w:val="004404D9"/>
    <w:rsid w:val="004405E7"/>
    <w:rsid w:val="00440A70"/>
    <w:rsid w:val="0044181E"/>
    <w:rsid w:val="004424B5"/>
    <w:rsid w:val="00445753"/>
    <w:rsid w:val="00447038"/>
    <w:rsid w:val="00447901"/>
    <w:rsid w:val="00451469"/>
    <w:rsid w:val="00452CE9"/>
    <w:rsid w:val="00452EBC"/>
    <w:rsid w:val="0045326C"/>
    <w:rsid w:val="004552D5"/>
    <w:rsid w:val="0045638C"/>
    <w:rsid w:val="0046235A"/>
    <w:rsid w:val="004648C8"/>
    <w:rsid w:val="004648CE"/>
    <w:rsid w:val="004655BD"/>
    <w:rsid w:val="00467EB6"/>
    <w:rsid w:val="004722AB"/>
    <w:rsid w:val="004736D2"/>
    <w:rsid w:val="00474345"/>
    <w:rsid w:val="00474C92"/>
    <w:rsid w:val="004759FE"/>
    <w:rsid w:val="00475C90"/>
    <w:rsid w:val="0047733D"/>
    <w:rsid w:val="00477999"/>
    <w:rsid w:val="00481318"/>
    <w:rsid w:val="004829D0"/>
    <w:rsid w:val="004854A6"/>
    <w:rsid w:val="0048582D"/>
    <w:rsid w:val="004870F0"/>
    <w:rsid w:val="004904B8"/>
    <w:rsid w:val="004907B7"/>
    <w:rsid w:val="004909DE"/>
    <w:rsid w:val="00490CD6"/>
    <w:rsid w:val="004913CD"/>
    <w:rsid w:val="00493BA3"/>
    <w:rsid w:val="00494FDC"/>
    <w:rsid w:val="0049631F"/>
    <w:rsid w:val="00496883"/>
    <w:rsid w:val="00497B93"/>
    <w:rsid w:val="004A082C"/>
    <w:rsid w:val="004A265A"/>
    <w:rsid w:val="004A4A19"/>
    <w:rsid w:val="004A4F23"/>
    <w:rsid w:val="004A5733"/>
    <w:rsid w:val="004A585E"/>
    <w:rsid w:val="004A5F0F"/>
    <w:rsid w:val="004A623D"/>
    <w:rsid w:val="004A7350"/>
    <w:rsid w:val="004B179E"/>
    <w:rsid w:val="004B1A06"/>
    <w:rsid w:val="004B311C"/>
    <w:rsid w:val="004B4689"/>
    <w:rsid w:val="004B5757"/>
    <w:rsid w:val="004B7C0D"/>
    <w:rsid w:val="004C0C70"/>
    <w:rsid w:val="004C1447"/>
    <w:rsid w:val="004C1ACF"/>
    <w:rsid w:val="004C1B60"/>
    <w:rsid w:val="004C747F"/>
    <w:rsid w:val="004D0DB0"/>
    <w:rsid w:val="004D19DF"/>
    <w:rsid w:val="004D2A82"/>
    <w:rsid w:val="004D4E07"/>
    <w:rsid w:val="004D5F88"/>
    <w:rsid w:val="004D70DC"/>
    <w:rsid w:val="004D70F9"/>
    <w:rsid w:val="004D722A"/>
    <w:rsid w:val="004E0B7F"/>
    <w:rsid w:val="004E0FEA"/>
    <w:rsid w:val="004E2E4D"/>
    <w:rsid w:val="004E496B"/>
    <w:rsid w:val="004E5A72"/>
    <w:rsid w:val="004E7F76"/>
    <w:rsid w:val="004F295E"/>
    <w:rsid w:val="004F3653"/>
    <w:rsid w:val="004F4800"/>
    <w:rsid w:val="004F485C"/>
    <w:rsid w:val="004F528B"/>
    <w:rsid w:val="004F6F1E"/>
    <w:rsid w:val="004F70DF"/>
    <w:rsid w:val="00500E58"/>
    <w:rsid w:val="0050215B"/>
    <w:rsid w:val="0050271D"/>
    <w:rsid w:val="005027F7"/>
    <w:rsid w:val="00502A9B"/>
    <w:rsid w:val="005032A6"/>
    <w:rsid w:val="00503695"/>
    <w:rsid w:val="005046C3"/>
    <w:rsid w:val="00505E43"/>
    <w:rsid w:val="00507064"/>
    <w:rsid w:val="00510488"/>
    <w:rsid w:val="00510E98"/>
    <w:rsid w:val="00511FF4"/>
    <w:rsid w:val="005121B1"/>
    <w:rsid w:val="00512278"/>
    <w:rsid w:val="005124B4"/>
    <w:rsid w:val="00512FDB"/>
    <w:rsid w:val="00513ED0"/>
    <w:rsid w:val="00514104"/>
    <w:rsid w:val="0051496A"/>
    <w:rsid w:val="0051622C"/>
    <w:rsid w:val="0051685E"/>
    <w:rsid w:val="005175DA"/>
    <w:rsid w:val="005203C5"/>
    <w:rsid w:val="00520F86"/>
    <w:rsid w:val="00522148"/>
    <w:rsid w:val="00522637"/>
    <w:rsid w:val="00523D56"/>
    <w:rsid w:val="005245AC"/>
    <w:rsid w:val="00524DC5"/>
    <w:rsid w:val="00525A6C"/>
    <w:rsid w:val="0052772F"/>
    <w:rsid w:val="005300B0"/>
    <w:rsid w:val="00531B15"/>
    <w:rsid w:val="00532178"/>
    <w:rsid w:val="00534732"/>
    <w:rsid w:val="00534738"/>
    <w:rsid w:val="00536408"/>
    <w:rsid w:val="0053752F"/>
    <w:rsid w:val="0053792B"/>
    <w:rsid w:val="00537E95"/>
    <w:rsid w:val="005412D1"/>
    <w:rsid w:val="005427D7"/>
    <w:rsid w:val="00542A35"/>
    <w:rsid w:val="00542CBE"/>
    <w:rsid w:val="00543801"/>
    <w:rsid w:val="0054416F"/>
    <w:rsid w:val="00544A8E"/>
    <w:rsid w:val="00544C50"/>
    <w:rsid w:val="0054545F"/>
    <w:rsid w:val="0054651A"/>
    <w:rsid w:val="005513F7"/>
    <w:rsid w:val="005522D4"/>
    <w:rsid w:val="00552CF1"/>
    <w:rsid w:val="005546A4"/>
    <w:rsid w:val="00555B31"/>
    <w:rsid w:val="005570DE"/>
    <w:rsid w:val="005578DC"/>
    <w:rsid w:val="0056034B"/>
    <w:rsid w:val="00560816"/>
    <w:rsid w:val="00560C52"/>
    <w:rsid w:val="00562B9B"/>
    <w:rsid w:val="005630D5"/>
    <w:rsid w:val="005632E8"/>
    <w:rsid w:val="00563867"/>
    <w:rsid w:val="00564923"/>
    <w:rsid w:val="00564D2D"/>
    <w:rsid w:val="00565549"/>
    <w:rsid w:val="00565F3A"/>
    <w:rsid w:val="005674F8"/>
    <w:rsid w:val="00567E90"/>
    <w:rsid w:val="00571088"/>
    <w:rsid w:val="0057130D"/>
    <w:rsid w:val="00572AB5"/>
    <w:rsid w:val="00573D2F"/>
    <w:rsid w:val="0057475B"/>
    <w:rsid w:val="005748F9"/>
    <w:rsid w:val="00574CAB"/>
    <w:rsid w:val="00576B11"/>
    <w:rsid w:val="005773A9"/>
    <w:rsid w:val="005773BD"/>
    <w:rsid w:val="00577F16"/>
    <w:rsid w:val="005807AE"/>
    <w:rsid w:val="005826E8"/>
    <w:rsid w:val="00582CB7"/>
    <w:rsid w:val="00584C01"/>
    <w:rsid w:val="005859B8"/>
    <w:rsid w:val="00585BA9"/>
    <w:rsid w:val="005906E9"/>
    <w:rsid w:val="005907F3"/>
    <w:rsid w:val="00591EE1"/>
    <w:rsid w:val="005922EA"/>
    <w:rsid w:val="00592781"/>
    <w:rsid w:val="00592B54"/>
    <w:rsid w:val="005931EC"/>
    <w:rsid w:val="0059365E"/>
    <w:rsid w:val="00597183"/>
    <w:rsid w:val="005A002A"/>
    <w:rsid w:val="005A0633"/>
    <w:rsid w:val="005A262B"/>
    <w:rsid w:val="005A31C6"/>
    <w:rsid w:val="005A6615"/>
    <w:rsid w:val="005A6793"/>
    <w:rsid w:val="005A6EE0"/>
    <w:rsid w:val="005A7973"/>
    <w:rsid w:val="005B0853"/>
    <w:rsid w:val="005B2A72"/>
    <w:rsid w:val="005B420B"/>
    <w:rsid w:val="005B53A8"/>
    <w:rsid w:val="005B5F9A"/>
    <w:rsid w:val="005B68C0"/>
    <w:rsid w:val="005B7CA4"/>
    <w:rsid w:val="005C0BE6"/>
    <w:rsid w:val="005C0EB4"/>
    <w:rsid w:val="005C11AE"/>
    <w:rsid w:val="005C1299"/>
    <w:rsid w:val="005C2EA4"/>
    <w:rsid w:val="005C4F83"/>
    <w:rsid w:val="005C4FA4"/>
    <w:rsid w:val="005C51A7"/>
    <w:rsid w:val="005C522E"/>
    <w:rsid w:val="005C58F3"/>
    <w:rsid w:val="005C60F9"/>
    <w:rsid w:val="005D19AD"/>
    <w:rsid w:val="005D1F2E"/>
    <w:rsid w:val="005D29E0"/>
    <w:rsid w:val="005D3EF5"/>
    <w:rsid w:val="005D55C5"/>
    <w:rsid w:val="005D69E7"/>
    <w:rsid w:val="005E3EFD"/>
    <w:rsid w:val="005E574C"/>
    <w:rsid w:val="005E624A"/>
    <w:rsid w:val="005E7489"/>
    <w:rsid w:val="005F1181"/>
    <w:rsid w:val="005F26E5"/>
    <w:rsid w:val="005F3922"/>
    <w:rsid w:val="005F5FFF"/>
    <w:rsid w:val="005F6C15"/>
    <w:rsid w:val="005F78BF"/>
    <w:rsid w:val="00600117"/>
    <w:rsid w:val="006004B2"/>
    <w:rsid w:val="0060054C"/>
    <w:rsid w:val="006010ED"/>
    <w:rsid w:val="0060122F"/>
    <w:rsid w:val="00603404"/>
    <w:rsid w:val="00604ED6"/>
    <w:rsid w:val="0060517C"/>
    <w:rsid w:val="00605B9A"/>
    <w:rsid w:val="006061E4"/>
    <w:rsid w:val="00607487"/>
    <w:rsid w:val="006077FE"/>
    <w:rsid w:val="006107B0"/>
    <w:rsid w:val="00612A92"/>
    <w:rsid w:val="00613527"/>
    <w:rsid w:val="00613679"/>
    <w:rsid w:val="0061416A"/>
    <w:rsid w:val="006159A9"/>
    <w:rsid w:val="00616141"/>
    <w:rsid w:val="00617ACB"/>
    <w:rsid w:val="00621076"/>
    <w:rsid w:val="00621E3F"/>
    <w:rsid w:val="006235E9"/>
    <w:rsid w:val="00623FCC"/>
    <w:rsid w:val="00624A93"/>
    <w:rsid w:val="006261DE"/>
    <w:rsid w:val="00627D9A"/>
    <w:rsid w:val="00627DAD"/>
    <w:rsid w:val="00632142"/>
    <w:rsid w:val="00633995"/>
    <w:rsid w:val="00634AC2"/>
    <w:rsid w:val="0063667F"/>
    <w:rsid w:val="00636BCB"/>
    <w:rsid w:val="00636F77"/>
    <w:rsid w:val="00640791"/>
    <w:rsid w:val="00640F96"/>
    <w:rsid w:val="006418F1"/>
    <w:rsid w:val="00642836"/>
    <w:rsid w:val="00642927"/>
    <w:rsid w:val="00643F7B"/>
    <w:rsid w:val="00644936"/>
    <w:rsid w:val="00645106"/>
    <w:rsid w:val="006454AE"/>
    <w:rsid w:val="00645911"/>
    <w:rsid w:val="00646CEB"/>
    <w:rsid w:val="00646FD7"/>
    <w:rsid w:val="006479F4"/>
    <w:rsid w:val="006501A7"/>
    <w:rsid w:val="00651A5F"/>
    <w:rsid w:val="00653116"/>
    <w:rsid w:val="006544BF"/>
    <w:rsid w:val="0066238F"/>
    <w:rsid w:val="00662BFA"/>
    <w:rsid w:val="00665243"/>
    <w:rsid w:val="00665828"/>
    <w:rsid w:val="00665CC7"/>
    <w:rsid w:val="00666021"/>
    <w:rsid w:val="00667FB5"/>
    <w:rsid w:val="006707CB"/>
    <w:rsid w:val="00671C0D"/>
    <w:rsid w:val="00671DAE"/>
    <w:rsid w:val="00672BCF"/>
    <w:rsid w:val="006739A8"/>
    <w:rsid w:val="00673C88"/>
    <w:rsid w:val="00674088"/>
    <w:rsid w:val="006800AD"/>
    <w:rsid w:val="0068047A"/>
    <w:rsid w:val="00680F39"/>
    <w:rsid w:val="006827D1"/>
    <w:rsid w:val="00682DE9"/>
    <w:rsid w:val="00684655"/>
    <w:rsid w:val="0068515F"/>
    <w:rsid w:val="00685736"/>
    <w:rsid w:val="00685D1E"/>
    <w:rsid w:val="006874A8"/>
    <w:rsid w:val="006903BA"/>
    <w:rsid w:val="0069144C"/>
    <w:rsid w:val="006941D0"/>
    <w:rsid w:val="00694F4F"/>
    <w:rsid w:val="006951FE"/>
    <w:rsid w:val="00695DA3"/>
    <w:rsid w:val="0069648B"/>
    <w:rsid w:val="006971EA"/>
    <w:rsid w:val="00697700"/>
    <w:rsid w:val="006A08C8"/>
    <w:rsid w:val="006A09A8"/>
    <w:rsid w:val="006A181B"/>
    <w:rsid w:val="006A1CCF"/>
    <w:rsid w:val="006A2E13"/>
    <w:rsid w:val="006A512D"/>
    <w:rsid w:val="006A59C3"/>
    <w:rsid w:val="006A59F6"/>
    <w:rsid w:val="006A703E"/>
    <w:rsid w:val="006B367E"/>
    <w:rsid w:val="006B3CA0"/>
    <w:rsid w:val="006B67B7"/>
    <w:rsid w:val="006B695F"/>
    <w:rsid w:val="006B749E"/>
    <w:rsid w:val="006C0FA8"/>
    <w:rsid w:val="006C2E8F"/>
    <w:rsid w:val="006C3057"/>
    <w:rsid w:val="006C3D73"/>
    <w:rsid w:val="006C4505"/>
    <w:rsid w:val="006C48BB"/>
    <w:rsid w:val="006C5C5A"/>
    <w:rsid w:val="006C6AE4"/>
    <w:rsid w:val="006D0CAD"/>
    <w:rsid w:val="006D1272"/>
    <w:rsid w:val="006D1832"/>
    <w:rsid w:val="006D4654"/>
    <w:rsid w:val="006D46FD"/>
    <w:rsid w:val="006D48E5"/>
    <w:rsid w:val="006D586E"/>
    <w:rsid w:val="006D5E0C"/>
    <w:rsid w:val="006D693E"/>
    <w:rsid w:val="006D722D"/>
    <w:rsid w:val="006E01A4"/>
    <w:rsid w:val="006E0A47"/>
    <w:rsid w:val="006E1E31"/>
    <w:rsid w:val="006E36BC"/>
    <w:rsid w:val="006E43AC"/>
    <w:rsid w:val="006E4C61"/>
    <w:rsid w:val="006E4E2F"/>
    <w:rsid w:val="006E6CD1"/>
    <w:rsid w:val="006E6CF5"/>
    <w:rsid w:val="006F2088"/>
    <w:rsid w:val="006F23AA"/>
    <w:rsid w:val="006F3688"/>
    <w:rsid w:val="006F402B"/>
    <w:rsid w:val="006F4D66"/>
    <w:rsid w:val="006F5683"/>
    <w:rsid w:val="006F707C"/>
    <w:rsid w:val="00700119"/>
    <w:rsid w:val="00700FFE"/>
    <w:rsid w:val="007019EE"/>
    <w:rsid w:val="00701B28"/>
    <w:rsid w:val="00701C46"/>
    <w:rsid w:val="007038ED"/>
    <w:rsid w:val="007047BD"/>
    <w:rsid w:val="007057F7"/>
    <w:rsid w:val="0070677A"/>
    <w:rsid w:val="00706B3B"/>
    <w:rsid w:val="007113A6"/>
    <w:rsid w:val="00713459"/>
    <w:rsid w:val="00715029"/>
    <w:rsid w:val="00717C40"/>
    <w:rsid w:val="00717C77"/>
    <w:rsid w:val="00717D63"/>
    <w:rsid w:val="007217B8"/>
    <w:rsid w:val="00721C4A"/>
    <w:rsid w:val="007223DC"/>
    <w:rsid w:val="00722AC2"/>
    <w:rsid w:val="00724A85"/>
    <w:rsid w:val="00726891"/>
    <w:rsid w:val="00730D01"/>
    <w:rsid w:val="00730E67"/>
    <w:rsid w:val="007312CC"/>
    <w:rsid w:val="007313D1"/>
    <w:rsid w:val="007322FC"/>
    <w:rsid w:val="007326F0"/>
    <w:rsid w:val="00733060"/>
    <w:rsid w:val="00733145"/>
    <w:rsid w:val="00733C3B"/>
    <w:rsid w:val="00733E71"/>
    <w:rsid w:val="00733F5A"/>
    <w:rsid w:val="007348E3"/>
    <w:rsid w:val="00735EEE"/>
    <w:rsid w:val="00740A5A"/>
    <w:rsid w:val="007438E1"/>
    <w:rsid w:val="00744D8C"/>
    <w:rsid w:val="00744F5F"/>
    <w:rsid w:val="00745E1B"/>
    <w:rsid w:val="00746E11"/>
    <w:rsid w:val="0074770D"/>
    <w:rsid w:val="00747AC6"/>
    <w:rsid w:val="00747C8D"/>
    <w:rsid w:val="00747F6B"/>
    <w:rsid w:val="00750396"/>
    <w:rsid w:val="0075122E"/>
    <w:rsid w:val="00757712"/>
    <w:rsid w:val="00757C9D"/>
    <w:rsid w:val="00760488"/>
    <w:rsid w:val="007605AE"/>
    <w:rsid w:val="00762A45"/>
    <w:rsid w:val="00762F5F"/>
    <w:rsid w:val="00763B69"/>
    <w:rsid w:val="00764D24"/>
    <w:rsid w:val="0076569B"/>
    <w:rsid w:val="00765943"/>
    <w:rsid w:val="0077162C"/>
    <w:rsid w:val="00775BA7"/>
    <w:rsid w:val="00777089"/>
    <w:rsid w:val="007824AE"/>
    <w:rsid w:val="007825D1"/>
    <w:rsid w:val="007862A7"/>
    <w:rsid w:val="00787FE8"/>
    <w:rsid w:val="00793AF3"/>
    <w:rsid w:val="00794BE5"/>
    <w:rsid w:val="00794CBD"/>
    <w:rsid w:val="00796AAE"/>
    <w:rsid w:val="007A2538"/>
    <w:rsid w:val="007A63B5"/>
    <w:rsid w:val="007A71BF"/>
    <w:rsid w:val="007A726C"/>
    <w:rsid w:val="007A78DD"/>
    <w:rsid w:val="007B095D"/>
    <w:rsid w:val="007B23DF"/>
    <w:rsid w:val="007B5040"/>
    <w:rsid w:val="007B700C"/>
    <w:rsid w:val="007B728A"/>
    <w:rsid w:val="007B7C9A"/>
    <w:rsid w:val="007B7CD5"/>
    <w:rsid w:val="007C018E"/>
    <w:rsid w:val="007C0452"/>
    <w:rsid w:val="007C12A8"/>
    <w:rsid w:val="007C2211"/>
    <w:rsid w:val="007C262B"/>
    <w:rsid w:val="007C441F"/>
    <w:rsid w:val="007C5766"/>
    <w:rsid w:val="007C59EE"/>
    <w:rsid w:val="007C5A74"/>
    <w:rsid w:val="007D0A6A"/>
    <w:rsid w:val="007D2BFA"/>
    <w:rsid w:val="007D3580"/>
    <w:rsid w:val="007D3652"/>
    <w:rsid w:val="007D44C5"/>
    <w:rsid w:val="007D45FF"/>
    <w:rsid w:val="007D50C4"/>
    <w:rsid w:val="007D589D"/>
    <w:rsid w:val="007D5D0B"/>
    <w:rsid w:val="007D745D"/>
    <w:rsid w:val="007E3F29"/>
    <w:rsid w:val="007F19DA"/>
    <w:rsid w:val="007F219A"/>
    <w:rsid w:val="007F22AF"/>
    <w:rsid w:val="007F353F"/>
    <w:rsid w:val="007F3807"/>
    <w:rsid w:val="007F415D"/>
    <w:rsid w:val="007F4ACD"/>
    <w:rsid w:val="007F5951"/>
    <w:rsid w:val="007F6A23"/>
    <w:rsid w:val="007F71F6"/>
    <w:rsid w:val="00800704"/>
    <w:rsid w:val="0080072E"/>
    <w:rsid w:val="0080192D"/>
    <w:rsid w:val="00802C82"/>
    <w:rsid w:val="00802F1E"/>
    <w:rsid w:val="00804165"/>
    <w:rsid w:val="00804CA5"/>
    <w:rsid w:val="00805C58"/>
    <w:rsid w:val="008065D5"/>
    <w:rsid w:val="00807337"/>
    <w:rsid w:val="00810961"/>
    <w:rsid w:val="0081171F"/>
    <w:rsid w:val="00812A81"/>
    <w:rsid w:val="008134EA"/>
    <w:rsid w:val="0081499C"/>
    <w:rsid w:val="0081574C"/>
    <w:rsid w:val="008164F6"/>
    <w:rsid w:val="00816567"/>
    <w:rsid w:val="008175EB"/>
    <w:rsid w:val="00821A89"/>
    <w:rsid w:val="00823E66"/>
    <w:rsid w:val="008272F5"/>
    <w:rsid w:val="00830EB6"/>
    <w:rsid w:val="00833DCD"/>
    <w:rsid w:val="0083430E"/>
    <w:rsid w:val="008352C7"/>
    <w:rsid w:val="0083595D"/>
    <w:rsid w:val="0083618F"/>
    <w:rsid w:val="008361F3"/>
    <w:rsid w:val="00836710"/>
    <w:rsid w:val="00837613"/>
    <w:rsid w:val="00840456"/>
    <w:rsid w:val="00840CD1"/>
    <w:rsid w:val="00841485"/>
    <w:rsid w:val="0084171B"/>
    <w:rsid w:val="00841D38"/>
    <w:rsid w:val="00843706"/>
    <w:rsid w:val="008442A6"/>
    <w:rsid w:val="00845144"/>
    <w:rsid w:val="00845316"/>
    <w:rsid w:val="00846E82"/>
    <w:rsid w:val="0085051C"/>
    <w:rsid w:val="008505D1"/>
    <w:rsid w:val="008517E6"/>
    <w:rsid w:val="00851A59"/>
    <w:rsid w:val="00851E79"/>
    <w:rsid w:val="00852140"/>
    <w:rsid w:val="0085268A"/>
    <w:rsid w:val="00852741"/>
    <w:rsid w:val="00853D3F"/>
    <w:rsid w:val="008540E3"/>
    <w:rsid w:val="008559C3"/>
    <w:rsid w:val="00856633"/>
    <w:rsid w:val="00860D6A"/>
    <w:rsid w:val="00860F8B"/>
    <w:rsid w:val="00861BB4"/>
    <w:rsid w:val="00862C10"/>
    <w:rsid w:val="00862D07"/>
    <w:rsid w:val="0086307E"/>
    <w:rsid w:val="00863AF3"/>
    <w:rsid w:val="008644A9"/>
    <w:rsid w:val="008644EC"/>
    <w:rsid w:val="00866A80"/>
    <w:rsid w:val="008675E4"/>
    <w:rsid w:val="0086764F"/>
    <w:rsid w:val="00867759"/>
    <w:rsid w:val="00875B0A"/>
    <w:rsid w:val="0087760E"/>
    <w:rsid w:val="00880C4B"/>
    <w:rsid w:val="008810AC"/>
    <w:rsid w:val="00881B1A"/>
    <w:rsid w:val="00883DA4"/>
    <w:rsid w:val="00884376"/>
    <w:rsid w:val="008848D3"/>
    <w:rsid w:val="00885834"/>
    <w:rsid w:val="00885A4C"/>
    <w:rsid w:val="008874BB"/>
    <w:rsid w:val="00893227"/>
    <w:rsid w:val="00894C2C"/>
    <w:rsid w:val="0089568C"/>
    <w:rsid w:val="00895FB8"/>
    <w:rsid w:val="008A10F9"/>
    <w:rsid w:val="008A113B"/>
    <w:rsid w:val="008A2DA4"/>
    <w:rsid w:val="008A3B6A"/>
    <w:rsid w:val="008A3ECF"/>
    <w:rsid w:val="008A3EF1"/>
    <w:rsid w:val="008B024F"/>
    <w:rsid w:val="008B15A1"/>
    <w:rsid w:val="008B1845"/>
    <w:rsid w:val="008B24A5"/>
    <w:rsid w:val="008B5C61"/>
    <w:rsid w:val="008C063B"/>
    <w:rsid w:val="008C3C4D"/>
    <w:rsid w:val="008C3F85"/>
    <w:rsid w:val="008C520B"/>
    <w:rsid w:val="008C57ED"/>
    <w:rsid w:val="008C59EF"/>
    <w:rsid w:val="008C5F4A"/>
    <w:rsid w:val="008D286A"/>
    <w:rsid w:val="008D3762"/>
    <w:rsid w:val="008E0E3D"/>
    <w:rsid w:val="008E158E"/>
    <w:rsid w:val="008E224E"/>
    <w:rsid w:val="008E29B0"/>
    <w:rsid w:val="008E2E54"/>
    <w:rsid w:val="008E3118"/>
    <w:rsid w:val="008E3761"/>
    <w:rsid w:val="008E4A24"/>
    <w:rsid w:val="008E529D"/>
    <w:rsid w:val="008E5BE1"/>
    <w:rsid w:val="008E5DF7"/>
    <w:rsid w:val="008E6492"/>
    <w:rsid w:val="008E67FE"/>
    <w:rsid w:val="008E7457"/>
    <w:rsid w:val="008E74B7"/>
    <w:rsid w:val="008F107E"/>
    <w:rsid w:val="008F1875"/>
    <w:rsid w:val="008F42F9"/>
    <w:rsid w:val="008F5344"/>
    <w:rsid w:val="008F63EC"/>
    <w:rsid w:val="008F660B"/>
    <w:rsid w:val="008F7491"/>
    <w:rsid w:val="00903BBA"/>
    <w:rsid w:val="00904097"/>
    <w:rsid w:val="009074DC"/>
    <w:rsid w:val="00907E5A"/>
    <w:rsid w:val="00911539"/>
    <w:rsid w:val="00911A46"/>
    <w:rsid w:val="00914AC4"/>
    <w:rsid w:val="00915E33"/>
    <w:rsid w:val="00917112"/>
    <w:rsid w:val="0092005B"/>
    <w:rsid w:val="00923106"/>
    <w:rsid w:val="00924459"/>
    <w:rsid w:val="00927A59"/>
    <w:rsid w:val="00930086"/>
    <w:rsid w:val="00930460"/>
    <w:rsid w:val="00932259"/>
    <w:rsid w:val="00932412"/>
    <w:rsid w:val="009359D8"/>
    <w:rsid w:val="00941F52"/>
    <w:rsid w:val="00942F9E"/>
    <w:rsid w:val="00943691"/>
    <w:rsid w:val="0094384D"/>
    <w:rsid w:val="009438DF"/>
    <w:rsid w:val="00946802"/>
    <w:rsid w:val="0094774D"/>
    <w:rsid w:val="00950983"/>
    <w:rsid w:val="009509F2"/>
    <w:rsid w:val="00950DD6"/>
    <w:rsid w:val="00950E94"/>
    <w:rsid w:val="00951509"/>
    <w:rsid w:val="00951BDB"/>
    <w:rsid w:val="009538AC"/>
    <w:rsid w:val="00953CAB"/>
    <w:rsid w:val="00955132"/>
    <w:rsid w:val="009553D7"/>
    <w:rsid w:val="00956D9C"/>
    <w:rsid w:val="0095718C"/>
    <w:rsid w:val="009571BC"/>
    <w:rsid w:val="00961501"/>
    <w:rsid w:val="009616F8"/>
    <w:rsid w:val="009637D0"/>
    <w:rsid w:val="00963E00"/>
    <w:rsid w:val="00963E3B"/>
    <w:rsid w:val="00964F0B"/>
    <w:rsid w:val="009657A5"/>
    <w:rsid w:val="009672D6"/>
    <w:rsid w:val="00970C34"/>
    <w:rsid w:val="00972569"/>
    <w:rsid w:val="009730F7"/>
    <w:rsid w:val="0097355C"/>
    <w:rsid w:val="00974B61"/>
    <w:rsid w:val="0097567F"/>
    <w:rsid w:val="00976BFE"/>
    <w:rsid w:val="009800F2"/>
    <w:rsid w:val="00980622"/>
    <w:rsid w:val="0098233C"/>
    <w:rsid w:val="0098266C"/>
    <w:rsid w:val="009836DC"/>
    <w:rsid w:val="00983871"/>
    <w:rsid w:val="00983B9A"/>
    <w:rsid w:val="00984DE5"/>
    <w:rsid w:val="0098504B"/>
    <w:rsid w:val="0098633C"/>
    <w:rsid w:val="00987B67"/>
    <w:rsid w:val="009907DF"/>
    <w:rsid w:val="0099140D"/>
    <w:rsid w:val="0099203D"/>
    <w:rsid w:val="00993A1F"/>
    <w:rsid w:val="00995660"/>
    <w:rsid w:val="00995D61"/>
    <w:rsid w:val="00997A1A"/>
    <w:rsid w:val="009A0956"/>
    <w:rsid w:val="009A1787"/>
    <w:rsid w:val="009A1951"/>
    <w:rsid w:val="009A238B"/>
    <w:rsid w:val="009A6043"/>
    <w:rsid w:val="009A734F"/>
    <w:rsid w:val="009B0601"/>
    <w:rsid w:val="009B113B"/>
    <w:rsid w:val="009B140C"/>
    <w:rsid w:val="009B261F"/>
    <w:rsid w:val="009B2787"/>
    <w:rsid w:val="009B3849"/>
    <w:rsid w:val="009B438A"/>
    <w:rsid w:val="009B6C38"/>
    <w:rsid w:val="009B6F95"/>
    <w:rsid w:val="009C0A6F"/>
    <w:rsid w:val="009C1384"/>
    <w:rsid w:val="009C14EF"/>
    <w:rsid w:val="009C1B0E"/>
    <w:rsid w:val="009C20F8"/>
    <w:rsid w:val="009C2599"/>
    <w:rsid w:val="009C2C0B"/>
    <w:rsid w:val="009C2C30"/>
    <w:rsid w:val="009C3378"/>
    <w:rsid w:val="009C4CF7"/>
    <w:rsid w:val="009C5052"/>
    <w:rsid w:val="009C6671"/>
    <w:rsid w:val="009C6D8C"/>
    <w:rsid w:val="009C7642"/>
    <w:rsid w:val="009D04B1"/>
    <w:rsid w:val="009D0E56"/>
    <w:rsid w:val="009D2BB1"/>
    <w:rsid w:val="009D3BEA"/>
    <w:rsid w:val="009D3C0B"/>
    <w:rsid w:val="009D4745"/>
    <w:rsid w:val="009E15E3"/>
    <w:rsid w:val="009E1980"/>
    <w:rsid w:val="009E1A0E"/>
    <w:rsid w:val="009E1D02"/>
    <w:rsid w:val="009E1F7A"/>
    <w:rsid w:val="009E2521"/>
    <w:rsid w:val="009E6503"/>
    <w:rsid w:val="009E68E6"/>
    <w:rsid w:val="009E6C42"/>
    <w:rsid w:val="009E7B7A"/>
    <w:rsid w:val="009F253E"/>
    <w:rsid w:val="009F25BB"/>
    <w:rsid w:val="009F51DC"/>
    <w:rsid w:val="00A0064B"/>
    <w:rsid w:val="00A006D2"/>
    <w:rsid w:val="00A006F5"/>
    <w:rsid w:val="00A014A2"/>
    <w:rsid w:val="00A043F3"/>
    <w:rsid w:val="00A04D3B"/>
    <w:rsid w:val="00A06016"/>
    <w:rsid w:val="00A07169"/>
    <w:rsid w:val="00A07B6A"/>
    <w:rsid w:val="00A1067A"/>
    <w:rsid w:val="00A10ECB"/>
    <w:rsid w:val="00A11809"/>
    <w:rsid w:val="00A12E5D"/>
    <w:rsid w:val="00A12EE6"/>
    <w:rsid w:val="00A1370C"/>
    <w:rsid w:val="00A13A18"/>
    <w:rsid w:val="00A14676"/>
    <w:rsid w:val="00A147A0"/>
    <w:rsid w:val="00A1526F"/>
    <w:rsid w:val="00A154B1"/>
    <w:rsid w:val="00A166E8"/>
    <w:rsid w:val="00A17358"/>
    <w:rsid w:val="00A17763"/>
    <w:rsid w:val="00A21039"/>
    <w:rsid w:val="00A21405"/>
    <w:rsid w:val="00A2335F"/>
    <w:rsid w:val="00A23655"/>
    <w:rsid w:val="00A24228"/>
    <w:rsid w:val="00A25A74"/>
    <w:rsid w:val="00A26AC9"/>
    <w:rsid w:val="00A27953"/>
    <w:rsid w:val="00A30230"/>
    <w:rsid w:val="00A3047B"/>
    <w:rsid w:val="00A322DB"/>
    <w:rsid w:val="00A32A41"/>
    <w:rsid w:val="00A37375"/>
    <w:rsid w:val="00A40462"/>
    <w:rsid w:val="00A417B4"/>
    <w:rsid w:val="00A41B48"/>
    <w:rsid w:val="00A41E2A"/>
    <w:rsid w:val="00A428EB"/>
    <w:rsid w:val="00A43379"/>
    <w:rsid w:val="00A43DDF"/>
    <w:rsid w:val="00A445D9"/>
    <w:rsid w:val="00A44EC6"/>
    <w:rsid w:val="00A45438"/>
    <w:rsid w:val="00A46BFD"/>
    <w:rsid w:val="00A502D6"/>
    <w:rsid w:val="00A508DE"/>
    <w:rsid w:val="00A50EF6"/>
    <w:rsid w:val="00A53E03"/>
    <w:rsid w:val="00A543E5"/>
    <w:rsid w:val="00A54BE6"/>
    <w:rsid w:val="00A56801"/>
    <w:rsid w:val="00A577BA"/>
    <w:rsid w:val="00A61216"/>
    <w:rsid w:val="00A612E9"/>
    <w:rsid w:val="00A61376"/>
    <w:rsid w:val="00A61460"/>
    <w:rsid w:val="00A6240E"/>
    <w:rsid w:val="00A6271D"/>
    <w:rsid w:val="00A6349A"/>
    <w:rsid w:val="00A63DCF"/>
    <w:rsid w:val="00A658C2"/>
    <w:rsid w:val="00A65A26"/>
    <w:rsid w:val="00A729DE"/>
    <w:rsid w:val="00A7342B"/>
    <w:rsid w:val="00A74268"/>
    <w:rsid w:val="00A7792A"/>
    <w:rsid w:val="00A81DB9"/>
    <w:rsid w:val="00A81ED6"/>
    <w:rsid w:val="00A82CE0"/>
    <w:rsid w:val="00A82DC5"/>
    <w:rsid w:val="00A83B70"/>
    <w:rsid w:val="00A83F90"/>
    <w:rsid w:val="00A84169"/>
    <w:rsid w:val="00A85B15"/>
    <w:rsid w:val="00A85EE7"/>
    <w:rsid w:val="00A8634B"/>
    <w:rsid w:val="00A8786E"/>
    <w:rsid w:val="00A90931"/>
    <w:rsid w:val="00A90FAD"/>
    <w:rsid w:val="00A91A6E"/>
    <w:rsid w:val="00A91BBB"/>
    <w:rsid w:val="00A93473"/>
    <w:rsid w:val="00A94CA2"/>
    <w:rsid w:val="00A97EAD"/>
    <w:rsid w:val="00AA1272"/>
    <w:rsid w:val="00AA20CF"/>
    <w:rsid w:val="00AA22AC"/>
    <w:rsid w:val="00AA61E7"/>
    <w:rsid w:val="00AA6832"/>
    <w:rsid w:val="00AA6A6E"/>
    <w:rsid w:val="00AA7BFC"/>
    <w:rsid w:val="00AB118F"/>
    <w:rsid w:val="00AB23A1"/>
    <w:rsid w:val="00AB38AA"/>
    <w:rsid w:val="00AB75F7"/>
    <w:rsid w:val="00AC0BFC"/>
    <w:rsid w:val="00AC1E67"/>
    <w:rsid w:val="00AC21EE"/>
    <w:rsid w:val="00AC284E"/>
    <w:rsid w:val="00AC29CE"/>
    <w:rsid w:val="00AC3B1D"/>
    <w:rsid w:val="00AC5844"/>
    <w:rsid w:val="00AC7D55"/>
    <w:rsid w:val="00AC7E33"/>
    <w:rsid w:val="00AD1C6E"/>
    <w:rsid w:val="00AD2960"/>
    <w:rsid w:val="00AD2A64"/>
    <w:rsid w:val="00AD3943"/>
    <w:rsid w:val="00AD3F98"/>
    <w:rsid w:val="00AD4207"/>
    <w:rsid w:val="00AD4553"/>
    <w:rsid w:val="00AD556E"/>
    <w:rsid w:val="00AD56D8"/>
    <w:rsid w:val="00AD78BC"/>
    <w:rsid w:val="00AD7C08"/>
    <w:rsid w:val="00AE0C22"/>
    <w:rsid w:val="00AE1905"/>
    <w:rsid w:val="00AE24FE"/>
    <w:rsid w:val="00AE29C3"/>
    <w:rsid w:val="00AE67F3"/>
    <w:rsid w:val="00AE6B49"/>
    <w:rsid w:val="00AE71EB"/>
    <w:rsid w:val="00AF061B"/>
    <w:rsid w:val="00AF0991"/>
    <w:rsid w:val="00AF1FF4"/>
    <w:rsid w:val="00AF5C15"/>
    <w:rsid w:val="00AF67AB"/>
    <w:rsid w:val="00AF6ABB"/>
    <w:rsid w:val="00AF6C89"/>
    <w:rsid w:val="00B0039E"/>
    <w:rsid w:val="00B016DB"/>
    <w:rsid w:val="00B0172C"/>
    <w:rsid w:val="00B01B0C"/>
    <w:rsid w:val="00B01D9A"/>
    <w:rsid w:val="00B021E8"/>
    <w:rsid w:val="00B03A7B"/>
    <w:rsid w:val="00B03C90"/>
    <w:rsid w:val="00B04D55"/>
    <w:rsid w:val="00B05336"/>
    <w:rsid w:val="00B05EEC"/>
    <w:rsid w:val="00B065AC"/>
    <w:rsid w:val="00B06A80"/>
    <w:rsid w:val="00B075D6"/>
    <w:rsid w:val="00B0764B"/>
    <w:rsid w:val="00B10550"/>
    <w:rsid w:val="00B10E93"/>
    <w:rsid w:val="00B1144C"/>
    <w:rsid w:val="00B11AE4"/>
    <w:rsid w:val="00B125D4"/>
    <w:rsid w:val="00B13F37"/>
    <w:rsid w:val="00B143A4"/>
    <w:rsid w:val="00B145A9"/>
    <w:rsid w:val="00B14F65"/>
    <w:rsid w:val="00B162E7"/>
    <w:rsid w:val="00B20029"/>
    <w:rsid w:val="00B20291"/>
    <w:rsid w:val="00B20EF0"/>
    <w:rsid w:val="00B20FD5"/>
    <w:rsid w:val="00B21CF6"/>
    <w:rsid w:val="00B2313A"/>
    <w:rsid w:val="00B235F6"/>
    <w:rsid w:val="00B26AD6"/>
    <w:rsid w:val="00B3006E"/>
    <w:rsid w:val="00B32409"/>
    <w:rsid w:val="00B327AE"/>
    <w:rsid w:val="00B32C31"/>
    <w:rsid w:val="00B33BC0"/>
    <w:rsid w:val="00B33F9C"/>
    <w:rsid w:val="00B35597"/>
    <w:rsid w:val="00B3618D"/>
    <w:rsid w:val="00B40C89"/>
    <w:rsid w:val="00B41222"/>
    <w:rsid w:val="00B41628"/>
    <w:rsid w:val="00B42380"/>
    <w:rsid w:val="00B430B6"/>
    <w:rsid w:val="00B45A0E"/>
    <w:rsid w:val="00B50343"/>
    <w:rsid w:val="00B50996"/>
    <w:rsid w:val="00B50B2E"/>
    <w:rsid w:val="00B50EBC"/>
    <w:rsid w:val="00B51A25"/>
    <w:rsid w:val="00B523C2"/>
    <w:rsid w:val="00B538BC"/>
    <w:rsid w:val="00B54BD0"/>
    <w:rsid w:val="00B5606B"/>
    <w:rsid w:val="00B56660"/>
    <w:rsid w:val="00B5755C"/>
    <w:rsid w:val="00B60EB8"/>
    <w:rsid w:val="00B6109F"/>
    <w:rsid w:val="00B61DC1"/>
    <w:rsid w:val="00B63CFD"/>
    <w:rsid w:val="00B6439C"/>
    <w:rsid w:val="00B644C9"/>
    <w:rsid w:val="00B64E35"/>
    <w:rsid w:val="00B65AAB"/>
    <w:rsid w:val="00B66467"/>
    <w:rsid w:val="00B670F2"/>
    <w:rsid w:val="00B6718D"/>
    <w:rsid w:val="00B67445"/>
    <w:rsid w:val="00B70DA0"/>
    <w:rsid w:val="00B73418"/>
    <w:rsid w:val="00B7470B"/>
    <w:rsid w:val="00B748B1"/>
    <w:rsid w:val="00B748DA"/>
    <w:rsid w:val="00B74F6A"/>
    <w:rsid w:val="00B758FF"/>
    <w:rsid w:val="00B80A0B"/>
    <w:rsid w:val="00B80E5F"/>
    <w:rsid w:val="00B81ECA"/>
    <w:rsid w:val="00B82262"/>
    <w:rsid w:val="00B829CC"/>
    <w:rsid w:val="00B8319C"/>
    <w:rsid w:val="00B84A9B"/>
    <w:rsid w:val="00B858E9"/>
    <w:rsid w:val="00B85A14"/>
    <w:rsid w:val="00B85E85"/>
    <w:rsid w:val="00B85FB7"/>
    <w:rsid w:val="00B86A4A"/>
    <w:rsid w:val="00B87163"/>
    <w:rsid w:val="00B87979"/>
    <w:rsid w:val="00B87BF7"/>
    <w:rsid w:val="00B908C6"/>
    <w:rsid w:val="00B91483"/>
    <w:rsid w:val="00B943AB"/>
    <w:rsid w:val="00B94DCF"/>
    <w:rsid w:val="00B96458"/>
    <w:rsid w:val="00B965EB"/>
    <w:rsid w:val="00B97AAA"/>
    <w:rsid w:val="00BA03AA"/>
    <w:rsid w:val="00BA0F53"/>
    <w:rsid w:val="00BA27A4"/>
    <w:rsid w:val="00BA6E34"/>
    <w:rsid w:val="00BB1A35"/>
    <w:rsid w:val="00BB292D"/>
    <w:rsid w:val="00BB36CD"/>
    <w:rsid w:val="00BB4294"/>
    <w:rsid w:val="00BB45F0"/>
    <w:rsid w:val="00BB4B2E"/>
    <w:rsid w:val="00BB544D"/>
    <w:rsid w:val="00BB609F"/>
    <w:rsid w:val="00BB634C"/>
    <w:rsid w:val="00BB6924"/>
    <w:rsid w:val="00BC0AE2"/>
    <w:rsid w:val="00BC109D"/>
    <w:rsid w:val="00BC26D3"/>
    <w:rsid w:val="00BC2E18"/>
    <w:rsid w:val="00BC50BE"/>
    <w:rsid w:val="00BC714A"/>
    <w:rsid w:val="00BD22F1"/>
    <w:rsid w:val="00BD236F"/>
    <w:rsid w:val="00BD2D78"/>
    <w:rsid w:val="00BD5629"/>
    <w:rsid w:val="00BD5950"/>
    <w:rsid w:val="00BD61F1"/>
    <w:rsid w:val="00BD6A87"/>
    <w:rsid w:val="00BD79CE"/>
    <w:rsid w:val="00BE0012"/>
    <w:rsid w:val="00BE006D"/>
    <w:rsid w:val="00BE01B8"/>
    <w:rsid w:val="00BE036A"/>
    <w:rsid w:val="00BE1913"/>
    <w:rsid w:val="00BE20E1"/>
    <w:rsid w:val="00BE44F5"/>
    <w:rsid w:val="00BE4BCF"/>
    <w:rsid w:val="00BE6C2D"/>
    <w:rsid w:val="00BE73FA"/>
    <w:rsid w:val="00BE762C"/>
    <w:rsid w:val="00BE7FEF"/>
    <w:rsid w:val="00BF0677"/>
    <w:rsid w:val="00BF0DF3"/>
    <w:rsid w:val="00BF160A"/>
    <w:rsid w:val="00BF168B"/>
    <w:rsid w:val="00BF1D80"/>
    <w:rsid w:val="00BF2808"/>
    <w:rsid w:val="00BF30B8"/>
    <w:rsid w:val="00BF32D3"/>
    <w:rsid w:val="00BF4585"/>
    <w:rsid w:val="00BF567E"/>
    <w:rsid w:val="00BF636C"/>
    <w:rsid w:val="00BF7938"/>
    <w:rsid w:val="00BF7C4F"/>
    <w:rsid w:val="00C018B6"/>
    <w:rsid w:val="00C02260"/>
    <w:rsid w:val="00C03460"/>
    <w:rsid w:val="00C037BF"/>
    <w:rsid w:val="00C03F84"/>
    <w:rsid w:val="00C04211"/>
    <w:rsid w:val="00C0681F"/>
    <w:rsid w:val="00C078C0"/>
    <w:rsid w:val="00C10FA6"/>
    <w:rsid w:val="00C1124D"/>
    <w:rsid w:val="00C15588"/>
    <w:rsid w:val="00C15D06"/>
    <w:rsid w:val="00C16772"/>
    <w:rsid w:val="00C179FF"/>
    <w:rsid w:val="00C2155A"/>
    <w:rsid w:val="00C21D92"/>
    <w:rsid w:val="00C2248D"/>
    <w:rsid w:val="00C2256D"/>
    <w:rsid w:val="00C26C6E"/>
    <w:rsid w:val="00C26F04"/>
    <w:rsid w:val="00C30EEA"/>
    <w:rsid w:val="00C31D58"/>
    <w:rsid w:val="00C32ACE"/>
    <w:rsid w:val="00C356BA"/>
    <w:rsid w:val="00C36651"/>
    <w:rsid w:val="00C37FB8"/>
    <w:rsid w:val="00C40A31"/>
    <w:rsid w:val="00C47B50"/>
    <w:rsid w:val="00C50D88"/>
    <w:rsid w:val="00C5207C"/>
    <w:rsid w:val="00C52AEA"/>
    <w:rsid w:val="00C56C21"/>
    <w:rsid w:val="00C57BB9"/>
    <w:rsid w:val="00C604F4"/>
    <w:rsid w:val="00C616E7"/>
    <w:rsid w:val="00C62F1A"/>
    <w:rsid w:val="00C631B8"/>
    <w:rsid w:val="00C6353D"/>
    <w:rsid w:val="00C63EFE"/>
    <w:rsid w:val="00C64A83"/>
    <w:rsid w:val="00C6575A"/>
    <w:rsid w:val="00C65B27"/>
    <w:rsid w:val="00C65D36"/>
    <w:rsid w:val="00C664D6"/>
    <w:rsid w:val="00C668F6"/>
    <w:rsid w:val="00C6703B"/>
    <w:rsid w:val="00C70E9A"/>
    <w:rsid w:val="00C72A8F"/>
    <w:rsid w:val="00C749B8"/>
    <w:rsid w:val="00C763DA"/>
    <w:rsid w:val="00C76496"/>
    <w:rsid w:val="00C7787A"/>
    <w:rsid w:val="00C779F4"/>
    <w:rsid w:val="00C80FC9"/>
    <w:rsid w:val="00C8115D"/>
    <w:rsid w:val="00C8416E"/>
    <w:rsid w:val="00C84670"/>
    <w:rsid w:val="00C85D22"/>
    <w:rsid w:val="00C85E24"/>
    <w:rsid w:val="00C914AE"/>
    <w:rsid w:val="00C9276C"/>
    <w:rsid w:val="00C95E1F"/>
    <w:rsid w:val="00C962EB"/>
    <w:rsid w:val="00C96AB3"/>
    <w:rsid w:val="00CA2855"/>
    <w:rsid w:val="00CA3E8F"/>
    <w:rsid w:val="00CA5AE0"/>
    <w:rsid w:val="00CA7CC6"/>
    <w:rsid w:val="00CB0358"/>
    <w:rsid w:val="00CB28BC"/>
    <w:rsid w:val="00CB3A81"/>
    <w:rsid w:val="00CB4C48"/>
    <w:rsid w:val="00CB5330"/>
    <w:rsid w:val="00CB5B3C"/>
    <w:rsid w:val="00CB710D"/>
    <w:rsid w:val="00CB725E"/>
    <w:rsid w:val="00CC0AED"/>
    <w:rsid w:val="00CC0DA8"/>
    <w:rsid w:val="00CC15C9"/>
    <w:rsid w:val="00CC1A51"/>
    <w:rsid w:val="00CC215C"/>
    <w:rsid w:val="00CC2694"/>
    <w:rsid w:val="00CC2E8A"/>
    <w:rsid w:val="00CC334F"/>
    <w:rsid w:val="00CC3676"/>
    <w:rsid w:val="00CC5FD9"/>
    <w:rsid w:val="00CD34DF"/>
    <w:rsid w:val="00CD34F0"/>
    <w:rsid w:val="00CD58B3"/>
    <w:rsid w:val="00CD64BE"/>
    <w:rsid w:val="00CD6CDF"/>
    <w:rsid w:val="00CD7736"/>
    <w:rsid w:val="00CD7F5A"/>
    <w:rsid w:val="00CE07AC"/>
    <w:rsid w:val="00CE202F"/>
    <w:rsid w:val="00CE5921"/>
    <w:rsid w:val="00CF1A81"/>
    <w:rsid w:val="00CF23D9"/>
    <w:rsid w:val="00CF365A"/>
    <w:rsid w:val="00CF5096"/>
    <w:rsid w:val="00CF6193"/>
    <w:rsid w:val="00D02CA4"/>
    <w:rsid w:val="00D048F2"/>
    <w:rsid w:val="00D05E79"/>
    <w:rsid w:val="00D065D3"/>
    <w:rsid w:val="00D0752F"/>
    <w:rsid w:val="00D102FB"/>
    <w:rsid w:val="00D10B04"/>
    <w:rsid w:val="00D10E0C"/>
    <w:rsid w:val="00D10FDF"/>
    <w:rsid w:val="00D11683"/>
    <w:rsid w:val="00D12273"/>
    <w:rsid w:val="00D133EB"/>
    <w:rsid w:val="00D148C9"/>
    <w:rsid w:val="00D15989"/>
    <w:rsid w:val="00D17529"/>
    <w:rsid w:val="00D2005B"/>
    <w:rsid w:val="00D207B3"/>
    <w:rsid w:val="00D21762"/>
    <w:rsid w:val="00D23538"/>
    <w:rsid w:val="00D246DF"/>
    <w:rsid w:val="00D275BD"/>
    <w:rsid w:val="00D3062C"/>
    <w:rsid w:val="00D31547"/>
    <w:rsid w:val="00D32139"/>
    <w:rsid w:val="00D33797"/>
    <w:rsid w:val="00D363A7"/>
    <w:rsid w:val="00D40F07"/>
    <w:rsid w:val="00D43328"/>
    <w:rsid w:val="00D4622E"/>
    <w:rsid w:val="00D4639B"/>
    <w:rsid w:val="00D47ECC"/>
    <w:rsid w:val="00D508EA"/>
    <w:rsid w:val="00D52C92"/>
    <w:rsid w:val="00D52DAE"/>
    <w:rsid w:val="00D53FF4"/>
    <w:rsid w:val="00D56E90"/>
    <w:rsid w:val="00D57A35"/>
    <w:rsid w:val="00D60580"/>
    <w:rsid w:val="00D61B3B"/>
    <w:rsid w:val="00D625A6"/>
    <w:rsid w:val="00D627BE"/>
    <w:rsid w:val="00D628CC"/>
    <w:rsid w:val="00D62B7F"/>
    <w:rsid w:val="00D6312E"/>
    <w:rsid w:val="00D64668"/>
    <w:rsid w:val="00D65777"/>
    <w:rsid w:val="00D659BA"/>
    <w:rsid w:val="00D718F1"/>
    <w:rsid w:val="00D72026"/>
    <w:rsid w:val="00D731A0"/>
    <w:rsid w:val="00D7329C"/>
    <w:rsid w:val="00D73684"/>
    <w:rsid w:val="00D7368B"/>
    <w:rsid w:val="00D754C0"/>
    <w:rsid w:val="00D75E46"/>
    <w:rsid w:val="00D76455"/>
    <w:rsid w:val="00D7681A"/>
    <w:rsid w:val="00D76BE5"/>
    <w:rsid w:val="00D76E01"/>
    <w:rsid w:val="00D77380"/>
    <w:rsid w:val="00D77851"/>
    <w:rsid w:val="00D82ED1"/>
    <w:rsid w:val="00D82FCC"/>
    <w:rsid w:val="00D8447E"/>
    <w:rsid w:val="00D84E67"/>
    <w:rsid w:val="00D8547E"/>
    <w:rsid w:val="00D85498"/>
    <w:rsid w:val="00D86F44"/>
    <w:rsid w:val="00D87142"/>
    <w:rsid w:val="00D90082"/>
    <w:rsid w:val="00D909BA"/>
    <w:rsid w:val="00D90A7F"/>
    <w:rsid w:val="00D9321E"/>
    <w:rsid w:val="00D94CB7"/>
    <w:rsid w:val="00D96089"/>
    <w:rsid w:val="00D965AB"/>
    <w:rsid w:val="00D977D0"/>
    <w:rsid w:val="00D97DFD"/>
    <w:rsid w:val="00D97EC6"/>
    <w:rsid w:val="00DA13CC"/>
    <w:rsid w:val="00DA1556"/>
    <w:rsid w:val="00DA3AE4"/>
    <w:rsid w:val="00DA3BEA"/>
    <w:rsid w:val="00DA49AD"/>
    <w:rsid w:val="00DA4A36"/>
    <w:rsid w:val="00DA509B"/>
    <w:rsid w:val="00DA5228"/>
    <w:rsid w:val="00DA6028"/>
    <w:rsid w:val="00DA65E6"/>
    <w:rsid w:val="00DB05B1"/>
    <w:rsid w:val="00DB07DF"/>
    <w:rsid w:val="00DB2B3B"/>
    <w:rsid w:val="00DB2D46"/>
    <w:rsid w:val="00DB413D"/>
    <w:rsid w:val="00DB5C8C"/>
    <w:rsid w:val="00DB7F73"/>
    <w:rsid w:val="00DC1EF9"/>
    <w:rsid w:val="00DC3B76"/>
    <w:rsid w:val="00DC3CD1"/>
    <w:rsid w:val="00DC4196"/>
    <w:rsid w:val="00DC4395"/>
    <w:rsid w:val="00DC523C"/>
    <w:rsid w:val="00DC6462"/>
    <w:rsid w:val="00DC69CF"/>
    <w:rsid w:val="00DD0F36"/>
    <w:rsid w:val="00DD2681"/>
    <w:rsid w:val="00DD3397"/>
    <w:rsid w:val="00DD7040"/>
    <w:rsid w:val="00DE1DF3"/>
    <w:rsid w:val="00DE4FEB"/>
    <w:rsid w:val="00DE5680"/>
    <w:rsid w:val="00DE5682"/>
    <w:rsid w:val="00DE5BB6"/>
    <w:rsid w:val="00DE5D95"/>
    <w:rsid w:val="00DF07F9"/>
    <w:rsid w:val="00DF197D"/>
    <w:rsid w:val="00DF1BA7"/>
    <w:rsid w:val="00DF1E5B"/>
    <w:rsid w:val="00DF2DC9"/>
    <w:rsid w:val="00DF40B7"/>
    <w:rsid w:val="00DF433D"/>
    <w:rsid w:val="00DF4B71"/>
    <w:rsid w:val="00DF5AE6"/>
    <w:rsid w:val="00DF6395"/>
    <w:rsid w:val="00DF7087"/>
    <w:rsid w:val="00DF723E"/>
    <w:rsid w:val="00E00565"/>
    <w:rsid w:val="00E00978"/>
    <w:rsid w:val="00E037EF"/>
    <w:rsid w:val="00E047A9"/>
    <w:rsid w:val="00E04CD9"/>
    <w:rsid w:val="00E07AE5"/>
    <w:rsid w:val="00E10516"/>
    <w:rsid w:val="00E12869"/>
    <w:rsid w:val="00E12DE1"/>
    <w:rsid w:val="00E204E2"/>
    <w:rsid w:val="00E208CC"/>
    <w:rsid w:val="00E24A36"/>
    <w:rsid w:val="00E2584B"/>
    <w:rsid w:val="00E26AA7"/>
    <w:rsid w:val="00E26B9E"/>
    <w:rsid w:val="00E26D60"/>
    <w:rsid w:val="00E2708D"/>
    <w:rsid w:val="00E27A0E"/>
    <w:rsid w:val="00E27D78"/>
    <w:rsid w:val="00E318EF"/>
    <w:rsid w:val="00E32003"/>
    <w:rsid w:val="00E3290C"/>
    <w:rsid w:val="00E32B2C"/>
    <w:rsid w:val="00E34791"/>
    <w:rsid w:val="00E34F87"/>
    <w:rsid w:val="00E36D17"/>
    <w:rsid w:val="00E37D83"/>
    <w:rsid w:val="00E405BB"/>
    <w:rsid w:val="00E409C0"/>
    <w:rsid w:val="00E427F9"/>
    <w:rsid w:val="00E42807"/>
    <w:rsid w:val="00E46086"/>
    <w:rsid w:val="00E501D9"/>
    <w:rsid w:val="00E51247"/>
    <w:rsid w:val="00E53B36"/>
    <w:rsid w:val="00E53CD9"/>
    <w:rsid w:val="00E5464D"/>
    <w:rsid w:val="00E568D6"/>
    <w:rsid w:val="00E57798"/>
    <w:rsid w:val="00E60CE4"/>
    <w:rsid w:val="00E615C5"/>
    <w:rsid w:val="00E63FB1"/>
    <w:rsid w:val="00E641FC"/>
    <w:rsid w:val="00E6509C"/>
    <w:rsid w:val="00E663FB"/>
    <w:rsid w:val="00E667A3"/>
    <w:rsid w:val="00E67EC5"/>
    <w:rsid w:val="00E7188E"/>
    <w:rsid w:val="00E72D79"/>
    <w:rsid w:val="00E7596D"/>
    <w:rsid w:val="00E759E1"/>
    <w:rsid w:val="00E77051"/>
    <w:rsid w:val="00E772B6"/>
    <w:rsid w:val="00E77841"/>
    <w:rsid w:val="00E77D56"/>
    <w:rsid w:val="00E82211"/>
    <w:rsid w:val="00E84436"/>
    <w:rsid w:val="00E85683"/>
    <w:rsid w:val="00E85C16"/>
    <w:rsid w:val="00E87136"/>
    <w:rsid w:val="00E90B51"/>
    <w:rsid w:val="00E90B90"/>
    <w:rsid w:val="00E93798"/>
    <w:rsid w:val="00E94B74"/>
    <w:rsid w:val="00E94D98"/>
    <w:rsid w:val="00EA0396"/>
    <w:rsid w:val="00EA164A"/>
    <w:rsid w:val="00EA1923"/>
    <w:rsid w:val="00EA51C2"/>
    <w:rsid w:val="00EA5971"/>
    <w:rsid w:val="00EB0DC6"/>
    <w:rsid w:val="00EB3200"/>
    <w:rsid w:val="00EB4605"/>
    <w:rsid w:val="00EB4ECA"/>
    <w:rsid w:val="00EB502A"/>
    <w:rsid w:val="00EB5BBB"/>
    <w:rsid w:val="00EB6AD3"/>
    <w:rsid w:val="00EB773A"/>
    <w:rsid w:val="00EB7883"/>
    <w:rsid w:val="00EC1969"/>
    <w:rsid w:val="00EC1FEB"/>
    <w:rsid w:val="00EC3E3B"/>
    <w:rsid w:val="00EC4233"/>
    <w:rsid w:val="00EC4497"/>
    <w:rsid w:val="00EC46D0"/>
    <w:rsid w:val="00EC4B01"/>
    <w:rsid w:val="00EC6AEA"/>
    <w:rsid w:val="00ED0BF9"/>
    <w:rsid w:val="00ED2AC5"/>
    <w:rsid w:val="00ED42E7"/>
    <w:rsid w:val="00ED46D5"/>
    <w:rsid w:val="00ED60E3"/>
    <w:rsid w:val="00EE39E9"/>
    <w:rsid w:val="00EE4797"/>
    <w:rsid w:val="00EE4CFF"/>
    <w:rsid w:val="00EE4D05"/>
    <w:rsid w:val="00EE7AAB"/>
    <w:rsid w:val="00EE7F0D"/>
    <w:rsid w:val="00EF1105"/>
    <w:rsid w:val="00EF12DB"/>
    <w:rsid w:val="00EF1E6D"/>
    <w:rsid w:val="00EF3015"/>
    <w:rsid w:val="00EF47B8"/>
    <w:rsid w:val="00EF59F3"/>
    <w:rsid w:val="00EF6E37"/>
    <w:rsid w:val="00EF6F55"/>
    <w:rsid w:val="00EF79E1"/>
    <w:rsid w:val="00F02C42"/>
    <w:rsid w:val="00F0388A"/>
    <w:rsid w:val="00F03AB2"/>
    <w:rsid w:val="00F03DE9"/>
    <w:rsid w:val="00F055E0"/>
    <w:rsid w:val="00F05C3C"/>
    <w:rsid w:val="00F0648B"/>
    <w:rsid w:val="00F10F14"/>
    <w:rsid w:val="00F12085"/>
    <w:rsid w:val="00F12388"/>
    <w:rsid w:val="00F15F08"/>
    <w:rsid w:val="00F17FA1"/>
    <w:rsid w:val="00F222CE"/>
    <w:rsid w:val="00F22982"/>
    <w:rsid w:val="00F24FF4"/>
    <w:rsid w:val="00F253DB"/>
    <w:rsid w:val="00F30077"/>
    <w:rsid w:val="00F30559"/>
    <w:rsid w:val="00F3178A"/>
    <w:rsid w:val="00F3266E"/>
    <w:rsid w:val="00F32A02"/>
    <w:rsid w:val="00F32D77"/>
    <w:rsid w:val="00F337AB"/>
    <w:rsid w:val="00F35BF9"/>
    <w:rsid w:val="00F452E1"/>
    <w:rsid w:val="00F478D7"/>
    <w:rsid w:val="00F52FD2"/>
    <w:rsid w:val="00F53CB7"/>
    <w:rsid w:val="00F6207E"/>
    <w:rsid w:val="00F62FAB"/>
    <w:rsid w:val="00F63FAE"/>
    <w:rsid w:val="00F64274"/>
    <w:rsid w:val="00F64F66"/>
    <w:rsid w:val="00F650A4"/>
    <w:rsid w:val="00F66B40"/>
    <w:rsid w:val="00F673F9"/>
    <w:rsid w:val="00F7118B"/>
    <w:rsid w:val="00F71DEC"/>
    <w:rsid w:val="00F72F86"/>
    <w:rsid w:val="00F72FB9"/>
    <w:rsid w:val="00F73559"/>
    <w:rsid w:val="00F7397A"/>
    <w:rsid w:val="00F7473E"/>
    <w:rsid w:val="00F751D9"/>
    <w:rsid w:val="00F808B6"/>
    <w:rsid w:val="00F80B95"/>
    <w:rsid w:val="00F80DEE"/>
    <w:rsid w:val="00F81C8C"/>
    <w:rsid w:val="00F81FCA"/>
    <w:rsid w:val="00F823D0"/>
    <w:rsid w:val="00F82ECF"/>
    <w:rsid w:val="00F84618"/>
    <w:rsid w:val="00F84958"/>
    <w:rsid w:val="00F8586B"/>
    <w:rsid w:val="00F85955"/>
    <w:rsid w:val="00F8610F"/>
    <w:rsid w:val="00F866EA"/>
    <w:rsid w:val="00F86DDC"/>
    <w:rsid w:val="00F87942"/>
    <w:rsid w:val="00F90778"/>
    <w:rsid w:val="00F914CF"/>
    <w:rsid w:val="00F91511"/>
    <w:rsid w:val="00F943CC"/>
    <w:rsid w:val="00F9461E"/>
    <w:rsid w:val="00F94625"/>
    <w:rsid w:val="00F94F84"/>
    <w:rsid w:val="00F959BC"/>
    <w:rsid w:val="00F96F47"/>
    <w:rsid w:val="00F97F1C"/>
    <w:rsid w:val="00FA0DDD"/>
    <w:rsid w:val="00FA1F44"/>
    <w:rsid w:val="00FA24EC"/>
    <w:rsid w:val="00FA252D"/>
    <w:rsid w:val="00FA28C1"/>
    <w:rsid w:val="00FA2F1A"/>
    <w:rsid w:val="00FA3273"/>
    <w:rsid w:val="00FA5B4B"/>
    <w:rsid w:val="00FA7A27"/>
    <w:rsid w:val="00FB2260"/>
    <w:rsid w:val="00FB2AEC"/>
    <w:rsid w:val="00FB2EFD"/>
    <w:rsid w:val="00FB7B15"/>
    <w:rsid w:val="00FC138C"/>
    <w:rsid w:val="00FC1645"/>
    <w:rsid w:val="00FC1DB6"/>
    <w:rsid w:val="00FC30F4"/>
    <w:rsid w:val="00FC3383"/>
    <w:rsid w:val="00FC3602"/>
    <w:rsid w:val="00FC3603"/>
    <w:rsid w:val="00FC3C71"/>
    <w:rsid w:val="00FC3D9C"/>
    <w:rsid w:val="00FC6D69"/>
    <w:rsid w:val="00FD0386"/>
    <w:rsid w:val="00FD4BB6"/>
    <w:rsid w:val="00FD53D4"/>
    <w:rsid w:val="00FD6E16"/>
    <w:rsid w:val="00FD6FD4"/>
    <w:rsid w:val="00FD73E9"/>
    <w:rsid w:val="00FD74D8"/>
    <w:rsid w:val="00FE0A1C"/>
    <w:rsid w:val="00FE0BA7"/>
    <w:rsid w:val="00FE1A72"/>
    <w:rsid w:val="00FE2296"/>
    <w:rsid w:val="00FE2892"/>
    <w:rsid w:val="00FE31B9"/>
    <w:rsid w:val="00FE32E3"/>
    <w:rsid w:val="00FE3383"/>
    <w:rsid w:val="00FE4979"/>
    <w:rsid w:val="00FE4C2D"/>
    <w:rsid w:val="00FE70D6"/>
    <w:rsid w:val="00FE7660"/>
    <w:rsid w:val="00FE7787"/>
    <w:rsid w:val="00FF0259"/>
    <w:rsid w:val="00FF167D"/>
    <w:rsid w:val="00FF1BE1"/>
    <w:rsid w:val="00FF2D41"/>
    <w:rsid w:val="00FF43A0"/>
    <w:rsid w:val="00FF5781"/>
    <w:rsid w:val="00FF5E0E"/>
    <w:rsid w:val="00FF6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uiPriority="99" w:qFormat="1"/>
    <w:lsdException w:name="Subtitle" w:uiPriority="99" w:qFormat="1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4505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3472A8"/>
    <w:pPr>
      <w:spacing w:after="180"/>
      <w:outlineLvl w:val="0"/>
    </w:pPr>
    <w:rPr>
      <w:color w:val="101010"/>
      <w:kern w:val="36"/>
      <w:sz w:val="33"/>
      <w:szCs w:val="33"/>
    </w:rPr>
  </w:style>
  <w:style w:type="paragraph" w:styleId="2">
    <w:name w:val="heading 2"/>
    <w:basedOn w:val="a"/>
    <w:link w:val="20"/>
    <w:uiPriority w:val="99"/>
    <w:qFormat/>
    <w:rsid w:val="003472A8"/>
    <w:pPr>
      <w:spacing w:before="450" w:after="180"/>
      <w:outlineLvl w:val="1"/>
    </w:pPr>
    <w:rPr>
      <w:b/>
      <w:bCs/>
      <w:color w:val="414141"/>
    </w:rPr>
  </w:style>
  <w:style w:type="paragraph" w:styleId="3">
    <w:name w:val="heading 3"/>
    <w:basedOn w:val="2"/>
    <w:next w:val="a"/>
    <w:link w:val="30"/>
    <w:uiPriority w:val="99"/>
    <w:qFormat/>
    <w:rsid w:val="003472A8"/>
    <w:pPr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/>
      <w:color w:val="26282F"/>
    </w:rPr>
  </w:style>
  <w:style w:type="paragraph" w:styleId="4">
    <w:name w:val="heading 4"/>
    <w:basedOn w:val="3"/>
    <w:next w:val="a"/>
    <w:link w:val="40"/>
    <w:uiPriority w:val="99"/>
    <w:qFormat/>
    <w:rsid w:val="003472A8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3472A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3472A8"/>
    <w:pPr>
      <w:spacing w:before="240" w:after="60"/>
      <w:outlineLvl w:val="5"/>
    </w:pPr>
    <w:rPr>
      <w:rFonts w:ascii="Calibri" w:hAnsi="Calibri" w:cs="Calibri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3472A8"/>
    <w:pPr>
      <w:spacing w:before="240" w:after="60"/>
      <w:outlineLvl w:val="6"/>
    </w:pPr>
    <w:rPr>
      <w:rFonts w:ascii="Calibri" w:hAnsi="Calibri" w:cs="Calibri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3472A8"/>
    <w:pPr>
      <w:spacing w:before="240" w:after="60"/>
      <w:outlineLvl w:val="7"/>
    </w:pPr>
    <w:rPr>
      <w:rFonts w:ascii="Calibri" w:hAnsi="Calibri" w:cs="Calibr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3472A8"/>
    <w:pPr>
      <w:spacing w:before="240" w:after="60"/>
      <w:outlineLvl w:val="8"/>
    </w:pPr>
    <w:rPr>
      <w:rFonts w:ascii="Cambria" w:hAnsi="Cambria" w:cs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0039E"/>
    <w:pPr>
      <w:ind w:left="708" w:firstLine="708"/>
      <w:jc w:val="both"/>
    </w:pPr>
  </w:style>
  <w:style w:type="paragraph" w:styleId="21">
    <w:name w:val="Body Text Indent 2"/>
    <w:basedOn w:val="a"/>
    <w:link w:val="22"/>
    <w:uiPriority w:val="99"/>
    <w:rsid w:val="00B0039E"/>
    <w:pPr>
      <w:ind w:left="540"/>
      <w:jc w:val="both"/>
    </w:pPr>
  </w:style>
  <w:style w:type="paragraph" w:styleId="31">
    <w:name w:val="Body Text Indent 3"/>
    <w:basedOn w:val="a"/>
    <w:rsid w:val="00B0039E"/>
    <w:pPr>
      <w:ind w:left="4260"/>
    </w:pPr>
  </w:style>
  <w:style w:type="paragraph" w:styleId="a4">
    <w:name w:val="Block Text"/>
    <w:basedOn w:val="a"/>
    <w:rsid w:val="00B0039E"/>
    <w:pPr>
      <w:tabs>
        <w:tab w:val="left" w:pos="4320"/>
      </w:tabs>
      <w:ind w:left="900" w:right="5035"/>
    </w:pPr>
  </w:style>
  <w:style w:type="paragraph" w:styleId="a5">
    <w:name w:val="Body Text"/>
    <w:basedOn w:val="a"/>
    <w:rsid w:val="00B0039E"/>
    <w:pPr>
      <w:jc w:val="center"/>
    </w:pPr>
    <w:rPr>
      <w:b/>
      <w:bCs/>
    </w:rPr>
  </w:style>
  <w:style w:type="paragraph" w:customStyle="1" w:styleId="ConsPlusNormal">
    <w:name w:val="ConsPlusNormal"/>
    <w:rsid w:val="004813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 Spacing"/>
    <w:qFormat/>
    <w:rsid w:val="00B85E85"/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rsid w:val="00B235F6"/>
    <w:rPr>
      <w:rFonts w:ascii="Arial" w:hAnsi="Arial" w:cs="Arial"/>
      <w:color w:val="0000A0"/>
      <w:sz w:val="22"/>
      <w:szCs w:val="22"/>
    </w:rPr>
  </w:style>
  <w:style w:type="character" w:customStyle="1" w:styleId="22">
    <w:name w:val="Основной текст с отступом 2 Знак"/>
    <w:link w:val="21"/>
    <w:uiPriority w:val="99"/>
    <w:rsid w:val="0083618F"/>
    <w:rPr>
      <w:sz w:val="24"/>
      <w:szCs w:val="24"/>
    </w:rPr>
  </w:style>
  <w:style w:type="paragraph" w:customStyle="1" w:styleId="ConsPlusTitle">
    <w:name w:val="ConsPlusTitle"/>
    <w:uiPriority w:val="99"/>
    <w:rsid w:val="00DA52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FA5B4B"/>
  </w:style>
  <w:style w:type="paragraph" w:styleId="a8">
    <w:name w:val="Balloon Text"/>
    <w:basedOn w:val="a"/>
    <w:link w:val="a9"/>
    <w:uiPriority w:val="99"/>
    <w:rsid w:val="00976BFE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976BF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542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uiPriority w:val="99"/>
    <w:rsid w:val="008521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52140"/>
    <w:rPr>
      <w:sz w:val="24"/>
      <w:szCs w:val="24"/>
    </w:rPr>
  </w:style>
  <w:style w:type="paragraph" w:styleId="ad">
    <w:name w:val="footer"/>
    <w:basedOn w:val="a"/>
    <w:link w:val="ae"/>
    <w:uiPriority w:val="99"/>
    <w:rsid w:val="0085214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852140"/>
    <w:rPr>
      <w:sz w:val="24"/>
      <w:szCs w:val="24"/>
    </w:rPr>
  </w:style>
  <w:style w:type="character" w:customStyle="1" w:styleId="af">
    <w:name w:val="Гипертекстовая ссылка"/>
    <w:uiPriority w:val="99"/>
    <w:rsid w:val="00D47ECC"/>
    <w:rPr>
      <w:color w:val="106BBE"/>
    </w:rPr>
  </w:style>
  <w:style w:type="paragraph" w:customStyle="1" w:styleId="headertext">
    <w:name w:val="headertext"/>
    <w:basedOn w:val="a"/>
    <w:rsid w:val="00D47ECC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A2140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0">
    <w:name w:val="footnote text"/>
    <w:basedOn w:val="a"/>
    <w:link w:val="af1"/>
    <w:uiPriority w:val="99"/>
    <w:rsid w:val="00E3200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E32003"/>
  </w:style>
  <w:style w:type="character" w:styleId="af2">
    <w:name w:val="footnote reference"/>
    <w:uiPriority w:val="99"/>
    <w:unhideWhenUsed/>
    <w:rsid w:val="00E32003"/>
    <w:rPr>
      <w:vertAlign w:val="superscript"/>
    </w:rPr>
  </w:style>
  <w:style w:type="paragraph" w:customStyle="1" w:styleId="af3">
    <w:name w:val="Нормальный (таблица)"/>
    <w:basedOn w:val="a"/>
    <w:next w:val="a"/>
    <w:uiPriority w:val="99"/>
    <w:rsid w:val="00A1370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f4">
    <w:name w:val="Table Grid"/>
    <w:basedOn w:val="a1"/>
    <w:rsid w:val="004F6F1E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"/>
    <w:uiPriority w:val="99"/>
    <w:rsid w:val="00372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rsid w:val="00372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rsid w:val="00372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1 Знак"/>
    <w:basedOn w:val="a0"/>
    <w:link w:val="1"/>
    <w:uiPriority w:val="99"/>
    <w:rsid w:val="003472A8"/>
    <w:rPr>
      <w:color w:val="101010"/>
      <w:kern w:val="36"/>
      <w:sz w:val="33"/>
      <w:szCs w:val="33"/>
    </w:rPr>
  </w:style>
  <w:style w:type="character" w:customStyle="1" w:styleId="20">
    <w:name w:val="Заголовок 2 Знак"/>
    <w:basedOn w:val="a0"/>
    <w:link w:val="2"/>
    <w:uiPriority w:val="99"/>
    <w:rsid w:val="003472A8"/>
    <w:rPr>
      <w:b/>
      <w:bCs/>
      <w:color w:val="41414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3472A8"/>
    <w:rPr>
      <w:rFonts w:ascii="Arial" w:hAnsi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3472A8"/>
    <w:rPr>
      <w:rFonts w:ascii="Arial" w:hAnsi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3472A8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rsid w:val="003472A8"/>
    <w:rPr>
      <w:rFonts w:ascii="Calibri" w:hAnsi="Calibri" w:cs="Calibri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rsid w:val="003472A8"/>
    <w:rPr>
      <w:rFonts w:ascii="Calibri" w:hAnsi="Calibri" w:cs="Calibr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9"/>
    <w:rsid w:val="003472A8"/>
    <w:rPr>
      <w:rFonts w:ascii="Calibri" w:hAnsi="Calibri" w:cs="Calibr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rsid w:val="003472A8"/>
    <w:rPr>
      <w:rFonts w:ascii="Cambria" w:hAnsi="Cambria" w:cs="Cambria"/>
      <w:sz w:val="22"/>
      <w:szCs w:val="22"/>
      <w:lang w:val="en-US" w:eastAsia="en-US"/>
    </w:rPr>
  </w:style>
  <w:style w:type="character" w:styleId="af5">
    <w:name w:val="Strong"/>
    <w:uiPriority w:val="22"/>
    <w:qFormat/>
    <w:rsid w:val="003472A8"/>
    <w:rPr>
      <w:b/>
      <w:bCs/>
    </w:rPr>
  </w:style>
  <w:style w:type="character" w:styleId="af6">
    <w:name w:val="Emphasis"/>
    <w:uiPriority w:val="20"/>
    <w:qFormat/>
    <w:rsid w:val="003472A8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3472A8"/>
  </w:style>
  <w:style w:type="character" w:customStyle="1" w:styleId="af7">
    <w:name w:val="Цветовое выделение"/>
    <w:uiPriority w:val="99"/>
    <w:rsid w:val="003472A8"/>
    <w:rPr>
      <w:b/>
      <w:bCs/>
      <w:color w:val="26282F"/>
    </w:rPr>
  </w:style>
  <w:style w:type="character" w:customStyle="1" w:styleId="af8">
    <w:name w:val="Активная гипертекстовая ссылка"/>
    <w:uiPriority w:val="99"/>
    <w:rsid w:val="003472A8"/>
    <w:rPr>
      <w:b w:val="0"/>
      <w:bCs w:val="0"/>
      <w:color w:val="106BBE"/>
      <w:u w:val="single"/>
    </w:rPr>
  </w:style>
  <w:style w:type="paragraph" w:customStyle="1" w:styleId="af9">
    <w:name w:val="Внимание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a">
    <w:name w:val="Внимание: криминал!!"/>
    <w:basedOn w:val="af9"/>
    <w:next w:val="a"/>
    <w:uiPriority w:val="99"/>
    <w:rsid w:val="003472A8"/>
  </w:style>
  <w:style w:type="paragraph" w:customStyle="1" w:styleId="afb">
    <w:name w:val="Внимание: недобросовестность!"/>
    <w:basedOn w:val="af9"/>
    <w:next w:val="a"/>
    <w:uiPriority w:val="99"/>
    <w:rsid w:val="003472A8"/>
  </w:style>
  <w:style w:type="character" w:customStyle="1" w:styleId="afc">
    <w:name w:val="Выделение для Базового Поиска"/>
    <w:uiPriority w:val="99"/>
    <w:rsid w:val="003472A8"/>
    <w:rPr>
      <w:b/>
      <w:bCs/>
      <w:color w:val="0058A9"/>
    </w:rPr>
  </w:style>
  <w:style w:type="character" w:customStyle="1" w:styleId="afd">
    <w:name w:val="Выделение для Базового Поиска (курсив)"/>
    <w:uiPriority w:val="99"/>
    <w:rsid w:val="003472A8"/>
    <w:rPr>
      <w:b/>
      <w:bCs/>
      <w:i/>
      <w:iCs/>
      <w:color w:val="0058A9"/>
    </w:rPr>
  </w:style>
  <w:style w:type="paragraph" w:customStyle="1" w:styleId="afe">
    <w:name w:val="Дочерний элемент списка"/>
    <w:basedOn w:val="a"/>
    <w:next w:val="a"/>
    <w:uiPriority w:val="99"/>
    <w:rsid w:val="003472A8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">
    <w:name w:val="Основное меню (преемственное)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0">
    <w:name w:val="Заголовок"/>
    <w:basedOn w:val="aff"/>
    <w:next w:val="a"/>
    <w:uiPriority w:val="99"/>
    <w:rsid w:val="003472A8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3472A8"/>
    <w:pPr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4">
    <w:name w:val="Заголовок своего сообщения"/>
    <w:uiPriority w:val="99"/>
    <w:rsid w:val="003472A8"/>
  </w:style>
  <w:style w:type="paragraph" w:customStyle="1" w:styleId="aff5">
    <w:name w:val="Заголовок статьи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6">
    <w:name w:val="Заголовок чужого сообщения"/>
    <w:uiPriority w:val="99"/>
    <w:rsid w:val="003472A8"/>
    <w:rPr>
      <w:b/>
      <w:bCs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3472A8"/>
    <w:pPr>
      <w:spacing w:after="0"/>
      <w:jc w:val="left"/>
    </w:pPr>
  </w:style>
  <w:style w:type="paragraph" w:customStyle="1" w:styleId="aff9">
    <w:name w:val="Интерактивный заголовок"/>
    <w:basedOn w:val="aff0"/>
    <w:next w:val="a"/>
    <w:uiPriority w:val="99"/>
    <w:rsid w:val="003472A8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3472A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d">
    <w:name w:val="Комментарий"/>
    <w:basedOn w:val="affc"/>
    <w:next w:val="a"/>
    <w:uiPriority w:val="99"/>
    <w:rsid w:val="003472A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3472A8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0">
    <w:name w:val="Колонтитул (левый)"/>
    <w:basedOn w:val="afff"/>
    <w:next w:val="a"/>
    <w:uiPriority w:val="99"/>
    <w:rsid w:val="003472A8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3472A8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2">
    <w:name w:val="Колонтитул (правый)"/>
    <w:basedOn w:val="afff1"/>
    <w:next w:val="a"/>
    <w:uiPriority w:val="99"/>
    <w:rsid w:val="003472A8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3472A8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9"/>
    <w:next w:val="a"/>
    <w:uiPriority w:val="99"/>
    <w:rsid w:val="003472A8"/>
  </w:style>
  <w:style w:type="paragraph" w:customStyle="1" w:styleId="afff5">
    <w:name w:val="Моноширинный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6">
    <w:name w:val="Найденные слова"/>
    <w:uiPriority w:val="99"/>
    <w:rsid w:val="003472A8"/>
    <w:rPr>
      <w:b w:val="0"/>
      <w:bCs w:val="0"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3472A8"/>
    <w:rPr>
      <w:b w:val="0"/>
      <w:bCs w:val="0"/>
      <w:color w:val="000000"/>
      <w:shd w:val="clear" w:color="auto" w:fill="D8EDE8"/>
    </w:rPr>
  </w:style>
  <w:style w:type="paragraph" w:customStyle="1" w:styleId="afff9">
    <w:name w:val="Необходимые документы"/>
    <w:basedOn w:val="af9"/>
    <w:next w:val="a"/>
    <w:uiPriority w:val="99"/>
    <w:rsid w:val="003472A8"/>
    <w:pPr>
      <w:ind w:firstLine="118"/>
    </w:pPr>
  </w:style>
  <w:style w:type="paragraph" w:customStyle="1" w:styleId="afffa">
    <w:name w:val="Таблицы (моноширинный)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b">
    <w:name w:val="Оглавление"/>
    <w:basedOn w:val="afffa"/>
    <w:next w:val="a"/>
    <w:uiPriority w:val="99"/>
    <w:rsid w:val="003472A8"/>
    <w:pPr>
      <w:ind w:left="140"/>
    </w:pPr>
  </w:style>
  <w:style w:type="character" w:customStyle="1" w:styleId="afffc">
    <w:name w:val="Опечатки"/>
    <w:uiPriority w:val="99"/>
    <w:rsid w:val="003472A8"/>
    <w:rPr>
      <w:color w:val="FF0000"/>
    </w:rPr>
  </w:style>
  <w:style w:type="paragraph" w:customStyle="1" w:styleId="afffd">
    <w:name w:val="Переменная часть"/>
    <w:basedOn w:val="aff"/>
    <w:next w:val="a"/>
    <w:uiPriority w:val="99"/>
    <w:rsid w:val="003472A8"/>
    <w:rPr>
      <w:sz w:val="18"/>
      <w:szCs w:val="18"/>
    </w:rPr>
  </w:style>
  <w:style w:type="paragraph" w:customStyle="1" w:styleId="afffe">
    <w:name w:val="Подвал для информации об изменениях"/>
    <w:basedOn w:val="1"/>
    <w:next w:val="a"/>
    <w:uiPriority w:val="99"/>
    <w:rsid w:val="003472A8"/>
    <w:pPr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</w:rPr>
  </w:style>
  <w:style w:type="paragraph" w:customStyle="1" w:styleId="affff">
    <w:name w:val="Подзаголовок для информации об изменениях"/>
    <w:basedOn w:val="affa"/>
    <w:next w:val="a"/>
    <w:uiPriority w:val="99"/>
    <w:rsid w:val="003472A8"/>
    <w:rPr>
      <w:b/>
      <w:bCs/>
    </w:rPr>
  </w:style>
  <w:style w:type="paragraph" w:customStyle="1" w:styleId="affff0">
    <w:name w:val="Подчёркнутый текст"/>
    <w:basedOn w:val="a"/>
    <w:next w:val="a"/>
    <w:uiPriority w:val="99"/>
    <w:rsid w:val="003472A8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1">
    <w:name w:val="Постоянная часть"/>
    <w:basedOn w:val="aff"/>
    <w:next w:val="a"/>
    <w:uiPriority w:val="99"/>
    <w:rsid w:val="003472A8"/>
    <w:rPr>
      <w:sz w:val="20"/>
      <w:szCs w:val="20"/>
    </w:rPr>
  </w:style>
  <w:style w:type="paragraph" w:customStyle="1" w:styleId="affff2">
    <w:name w:val="Прижатый влево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3">
    <w:name w:val="Пример."/>
    <w:basedOn w:val="af9"/>
    <w:next w:val="a"/>
    <w:uiPriority w:val="99"/>
    <w:rsid w:val="003472A8"/>
  </w:style>
  <w:style w:type="paragraph" w:customStyle="1" w:styleId="affff4">
    <w:name w:val="Примечание."/>
    <w:basedOn w:val="af9"/>
    <w:next w:val="a"/>
    <w:uiPriority w:val="99"/>
    <w:rsid w:val="003472A8"/>
  </w:style>
  <w:style w:type="character" w:customStyle="1" w:styleId="affff5">
    <w:name w:val="Продолжение ссылки"/>
    <w:uiPriority w:val="99"/>
    <w:rsid w:val="003472A8"/>
  </w:style>
  <w:style w:type="paragraph" w:customStyle="1" w:styleId="affff6">
    <w:name w:val="Словарная статья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7">
    <w:name w:val="Сравнение редакций"/>
    <w:uiPriority w:val="99"/>
    <w:rsid w:val="003472A8"/>
    <w:rPr>
      <w:b w:val="0"/>
      <w:bCs w:val="0"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3472A8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3472A8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b">
    <w:name w:val="Ссылка на утративший силу документ"/>
    <w:uiPriority w:val="99"/>
    <w:rsid w:val="003472A8"/>
    <w:rPr>
      <w:b w:val="0"/>
      <w:bCs w:val="0"/>
      <w:color w:val="749232"/>
    </w:rPr>
  </w:style>
  <w:style w:type="paragraph" w:customStyle="1" w:styleId="affffc">
    <w:name w:val="Текст в таблице"/>
    <w:basedOn w:val="af3"/>
    <w:next w:val="a"/>
    <w:uiPriority w:val="99"/>
    <w:rsid w:val="003472A8"/>
    <w:pPr>
      <w:ind w:firstLine="500"/>
    </w:pPr>
  </w:style>
  <w:style w:type="paragraph" w:customStyle="1" w:styleId="affffd">
    <w:name w:val="Текст ЭР (см. также)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e">
    <w:name w:val="Технический комментарий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">
    <w:name w:val="Утратил силу"/>
    <w:uiPriority w:val="99"/>
    <w:rsid w:val="003472A8"/>
    <w:rPr>
      <w:b w:val="0"/>
      <w:bCs w:val="0"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1">
    <w:name w:val="Центрированный (таблица)"/>
    <w:basedOn w:val="af3"/>
    <w:next w:val="a"/>
    <w:uiPriority w:val="99"/>
    <w:rsid w:val="003472A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character" w:styleId="afffff2">
    <w:name w:val="Hyperlink"/>
    <w:uiPriority w:val="99"/>
    <w:unhideWhenUsed/>
    <w:rsid w:val="003472A8"/>
    <w:rPr>
      <w:color w:val="0000FF"/>
      <w:u w:val="single"/>
    </w:rPr>
  </w:style>
  <w:style w:type="numbering" w:customStyle="1" w:styleId="24">
    <w:name w:val="Нет списка2"/>
    <w:next w:val="a2"/>
    <w:uiPriority w:val="99"/>
    <w:semiHidden/>
    <w:unhideWhenUsed/>
    <w:rsid w:val="003472A8"/>
  </w:style>
  <w:style w:type="character" w:customStyle="1" w:styleId="25">
    <w:name w:val="Основной текст (2)_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enturyGothic19pt-1pt">
    <w:name w:val="Основной текст (2) + Century Gothic;19 pt;Полужирный;Интервал -1 pt"/>
    <w:rsid w:val="003472A8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3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105pt">
    <w:name w:val="Основной текст (2) + 10;5 pt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Narrow12pt">
    <w:name w:val="Основной текст (2) + Arial Narrow;12 pt;Полужирный"/>
    <w:rsid w:val="003472A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LucidaSansUnicode45pt0pt">
    <w:name w:val="Основной текст (2) + Lucida Sans Unicode;4;5 pt;Курсив;Интервал 0 pt"/>
    <w:rsid w:val="003472A8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6pt">
    <w:name w:val="Основной текст (2) + 6 pt;Курсив"/>
    <w:rsid w:val="003472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5pt0pt">
    <w:name w:val="Основной текст (2) + 5 pt;Полужирный;Курсив;Интервал 0 pt"/>
    <w:rsid w:val="003472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0pt">
    <w:name w:val="Основной текст (2) + 10 pt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ffff3">
    <w:name w:val="Подпись к таблице_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4">
    <w:name w:val="Подпись к таблице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CenturyGothic10pt">
    <w:name w:val="Основной текст (2) + Century Gothic;10 pt"/>
    <w:rsid w:val="003472A8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0pt">
    <w:name w:val="Основной текст (2) + 4 pt;Интервал 0 pt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ordiaUPC105pt0pt">
    <w:name w:val="Основной текст (2) + CordiaUPC;10;5 pt;Интервал 0 pt"/>
    <w:rsid w:val="003472A8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UnicodeMS7pt">
    <w:name w:val="Основной текст (2) + Arial Unicode MS;7 pt"/>
    <w:rsid w:val="003472A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numbering" w:customStyle="1" w:styleId="32">
    <w:name w:val="Нет списка3"/>
    <w:next w:val="a2"/>
    <w:uiPriority w:val="99"/>
    <w:semiHidden/>
    <w:unhideWhenUsed/>
    <w:rsid w:val="003472A8"/>
  </w:style>
  <w:style w:type="paragraph" w:styleId="afffff5">
    <w:name w:val="Title"/>
    <w:basedOn w:val="a"/>
    <w:next w:val="a"/>
    <w:link w:val="afffff6"/>
    <w:uiPriority w:val="99"/>
    <w:qFormat/>
    <w:rsid w:val="003472A8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afffff6">
    <w:name w:val="Название Знак"/>
    <w:basedOn w:val="a0"/>
    <w:link w:val="afffff5"/>
    <w:uiPriority w:val="99"/>
    <w:rsid w:val="003472A8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afffff7">
    <w:name w:val="Subtitle"/>
    <w:basedOn w:val="a"/>
    <w:next w:val="a"/>
    <w:link w:val="afffff8"/>
    <w:uiPriority w:val="99"/>
    <w:qFormat/>
    <w:rsid w:val="003472A8"/>
    <w:pPr>
      <w:spacing w:after="60"/>
      <w:jc w:val="center"/>
      <w:outlineLvl w:val="1"/>
    </w:pPr>
    <w:rPr>
      <w:rFonts w:ascii="Cambria" w:hAnsi="Cambria" w:cs="Cambria"/>
      <w:lang w:val="en-US" w:eastAsia="en-US"/>
    </w:rPr>
  </w:style>
  <w:style w:type="character" w:customStyle="1" w:styleId="afffff8">
    <w:name w:val="Подзаголовок Знак"/>
    <w:basedOn w:val="a0"/>
    <w:link w:val="afffff7"/>
    <w:uiPriority w:val="99"/>
    <w:rsid w:val="003472A8"/>
    <w:rPr>
      <w:rFonts w:ascii="Cambria" w:hAnsi="Cambria" w:cs="Cambria"/>
      <w:sz w:val="24"/>
      <w:szCs w:val="24"/>
      <w:lang w:val="en-US" w:eastAsia="en-US"/>
    </w:rPr>
  </w:style>
  <w:style w:type="paragraph" w:customStyle="1" w:styleId="210">
    <w:name w:val="Цитата 21"/>
    <w:basedOn w:val="a"/>
    <w:next w:val="a"/>
    <w:link w:val="QuoteChar"/>
    <w:uiPriority w:val="99"/>
    <w:rsid w:val="003472A8"/>
    <w:rPr>
      <w:rFonts w:ascii="Calibri" w:hAnsi="Calibri" w:cs="Calibri"/>
      <w:i/>
      <w:iCs/>
      <w:lang w:val="en-US" w:eastAsia="en-US"/>
    </w:rPr>
  </w:style>
  <w:style w:type="character" w:customStyle="1" w:styleId="QuoteChar">
    <w:name w:val="Quote Char"/>
    <w:link w:val="210"/>
    <w:uiPriority w:val="99"/>
    <w:locked/>
    <w:rsid w:val="003472A8"/>
    <w:rPr>
      <w:rFonts w:ascii="Calibri" w:hAnsi="Calibri" w:cs="Calibri"/>
      <w:i/>
      <w:iCs/>
      <w:sz w:val="24"/>
      <w:szCs w:val="24"/>
      <w:lang w:val="en-US" w:eastAsia="en-US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3472A8"/>
    <w:pPr>
      <w:ind w:left="720" w:right="720"/>
    </w:pPr>
    <w:rPr>
      <w:rFonts w:ascii="Calibri" w:hAnsi="Calibri" w:cs="Calibri"/>
      <w:b/>
      <w:bCs/>
      <w:i/>
      <w:iCs/>
      <w:lang w:val="en-US" w:eastAsia="en-US"/>
    </w:rPr>
  </w:style>
  <w:style w:type="character" w:customStyle="1" w:styleId="IntenseQuoteChar">
    <w:name w:val="Intense Quote Char"/>
    <w:link w:val="12"/>
    <w:uiPriority w:val="99"/>
    <w:locked/>
    <w:rsid w:val="003472A8"/>
    <w:rPr>
      <w:rFonts w:ascii="Calibri" w:hAnsi="Calibri" w:cs="Calibri"/>
      <w:b/>
      <w:bCs/>
      <w:i/>
      <w:iCs/>
      <w:sz w:val="24"/>
      <w:szCs w:val="24"/>
      <w:lang w:val="en-US" w:eastAsia="en-US"/>
    </w:rPr>
  </w:style>
  <w:style w:type="character" w:styleId="afffff9">
    <w:name w:val="page number"/>
    <w:basedOn w:val="a0"/>
    <w:uiPriority w:val="99"/>
    <w:rsid w:val="003472A8"/>
  </w:style>
  <w:style w:type="character" w:customStyle="1" w:styleId="13">
    <w:name w:val="Замещающий текст1"/>
    <w:uiPriority w:val="99"/>
    <w:semiHidden/>
    <w:rsid w:val="003472A8"/>
    <w:rPr>
      <w:color w:val="808080"/>
    </w:rPr>
  </w:style>
  <w:style w:type="character" w:styleId="afffffa">
    <w:name w:val="Placeholder Text"/>
    <w:uiPriority w:val="99"/>
    <w:semiHidden/>
    <w:rsid w:val="003472A8"/>
    <w:rPr>
      <w:color w:val="808080"/>
    </w:rPr>
  </w:style>
  <w:style w:type="character" w:styleId="afffffb">
    <w:name w:val="FollowedHyperlink"/>
    <w:basedOn w:val="a0"/>
    <w:uiPriority w:val="99"/>
    <w:unhideWhenUsed/>
    <w:rsid w:val="003472A8"/>
    <w:rPr>
      <w:color w:val="800080" w:themeColor="followedHyperlink"/>
      <w:u w:val="single"/>
    </w:rPr>
  </w:style>
  <w:style w:type="paragraph" w:customStyle="1" w:styleId="14">
    <w:name w:val="Без интервала1"/>
    <w:rsid w:val="00733F5A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9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8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32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20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87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2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276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13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753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3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573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574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3190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7243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7832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5585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0678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5745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7256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1450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7799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7827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0595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6983D-7E96-4994-BA73-8576913A8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1746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села Малые Ягуры</Company>
  <LinksUpToDate>false</LinksUpToDate>
  <CharactersWithSpaces>11679</CharactersWithSpaces>
  <SharedDoc>false</SharedDoc>
  <HLinks>
    <vt:vector size="24" baseType="variant">
      <vt:variant>
        <vt:i4>2621457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2818065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sub_10111</vt:lpwstr>
      </vt:variant>
      <vt:variant>
        <vt:i4>2818065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sub_10112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Татьяна</dc:creator>
  <cp:lastModifiedBy>Пользователь</cp:lastModifiedBy>
  <cp:revision>3</cp:revision>
  <cp:lastPrinted>2022-02-22T12:42:00Z</cp:lastPrinted>
  <dcterms:created xsi:type="dcterms:W3CDTF">2022-04-04T07:07:00Z</dcterms:created>
  <dcterms:modified xsi:type="dcterms:W3CDTF">2022-04-04T07:07:00Z</dcterms:modified>
</cp:coreProperties>
</file>